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 xml:space="preserve">Утвержден </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постановлением администрации</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Прохоровского района</w:t>
      </w:r>
    </w:p>
    <w:p w:rsidR="00D8716A" w:rsidRPr="007E49D6"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от «</w:t>
      </w:r>
      <w:r w:rsidR="00BA3801">
        <w:rPr>
          <w:rFonts w:ascii="Times New Roman" w:eastAsia="Times New Roman" w:hAnsi="Times New Roman" w:cs="Times New Roman"/>
          <w:b/>
          <w:color w:val="000000"/>
          <w:sz w:val="28"/>
        </w:rPr>
        <w:t>06</w:t>
      </w:r>
      <w:r>
        <w:rPr>
          <w:rFonts w:ascii="Times New Roman" w:eastAsia="Times New Roman" w:hAnsi="Times New Roman" w:cs="Times New Roman"/>
          <w:b/>
          <w:color w:val="000000"/>
          <w:sz w:val="28"/>
        </w:rPr>
        <w:t xml:space="preserve">» </w:t>
      </w:r>
      <w:r w:rsidR="007300FC">
        <w:rPr>
          <w:rFonts w:ascii="Times New Roman" w:eastAsia="Times New Roman" w:hAnsi="Times New Roman" w:cs="Times New Roman"/>
          <w:b/>
          <w:color w:val="000000"/>
          <w:sz w:val="28"/>
        </w:rPr>
        <w:t>августа</w:t>
      </w:r>
      <w:r>
        <w:rPr>
          <w:rFonts w:ascii="Times New Roman" w:eastAsia="Times New Roman" w:hAnsi="Times New Roman" w:cs="Times New Roman"/>
          <w:b/>
          <w:color w:val="000000"/>
          <w:sz w:val="28"/>
        </w:rPr>
        <w:t xml:space="preserve"> 2024 год №</w:t>
      </w:r>
      <w:r w:rsidR="007300FC">
        <w:rPr>
          <w:rFonts w:ascii="Times New Roman" w:eastAsia="Times New Roman" w:hAnsi="Times New Roman" w:cs="Times New Roman"/>
          <w:b/>
          <w:color w:val="000000"/>
          <w:sz w:val="28"/>
        </w:rPr>
        <w:t xml:space="preserve"> </w:t>
      </w:r>
      <w:r w:rsidR="00BA3801">
        <w:rPr>
          <w:rFonts w:ascii="Times New Roman" w:eastAsia="Times New Roman" w:hAnsi="Times New Roman" w:cs="Times New Roman"/>
          <w:b/>
          <w:color w:val="000000"/>
          <w:sz w:val="28"/>
        </w:rPr>
        <w:t xml:space="preserve">478 (в редакции </w:t>
      </w:r>
      <w:r w:rsidR="00940606">
        <w:rPr>
          <w:rFonts w:ascii="Times New Roman" w:eastAsia="Times New Roman" w:hAnsi="Times New Roman" w:cs="Times New Roman"/>
          <w:b/>
          <w:color w:val="000000"/>
          <w:sz w:val="28"/>
        </w:rPr>
        <w:t xml:space="preserve">постановления </w:t>
      </w:r>
      <w:r w:rsidR="007E49D6">
        <w:rPr>
          <w:rFonts w:ascii="Times New Roman" w:eastAsia="Times New Roman" w:hAnsi="Times New Roman" w:cs="Times New Roman"/>
          <w:b/>
          <w:color w:val="000000"/>
          <w:sz w:val="28"/>
        </w:rPr>
        <w:t xml:space="preserve">от 30 августа № 529) </w:t>
      </w: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b/>
          <w:bCs/>
          <w:color w:val="000000"/>
          <w:sz w:val="28"/>
          <w:szCs w:val="28"/>
        </w:rPr>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 xml:space="preserve">Порядок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8"/>
        </w:rPr>
        <w:t xml:space="preserve">проведения оценки регулирующего воздействия проектов нормативных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8"/>
        </w:rPr>
        <w:t xml:space="preserve">правовых актов органов местного самоуправления Прохоровского района и экспертизы нормативных правовых актов органов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8"/>
        </w:rPr>
        <w:t>местного самоуправления Прохоровского района</w:t>
      </w: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1. Общие положения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1.1. Настоящим порядком определяются процедуры по проведению публичных консультаций по обсуждению идеи (концепции) предлагаемого правового регулирования, составлению сводного отчета, организации публичных консультаций проекта нормативного правового акта органа местного самоуправления Прохоровского района, обобщению предложений, поступивших в ходе их проведения, подготовке заключения об оценке регулирующего воздействия проекта нормативного правового акта органа местного самоуправления Прохоровского района, и экспертизы вступившего в силу нормативного правового акта органа местного самоуправления Прохоровского района.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1.2. Процедура оценки регулирующего воздействия (далее - процедура ОРВ) проектов нормативных правовых актов органов местного самоуправления Прохоровского района (далее НПА)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введения такого регулирования, а также обеспечения возможности учета мнения лиц, интересы которых затрагиваются предлагаемым правовым регулированием (далее - заинтересованные лица).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1.3.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1.4. Процедуре ОРВ подлежат проекты НПА при наличии в них положений, устанавливающих новые или изменяющих ранее предусмотренные НПА Прохоровского района:</w:t>
      </w:r>
    </w:p>
    <w:p w:rsidR="00D8716A" w:rsidRDefault="004E4A97">
      <w:pPr>
        <w:pStyle w:val="af8"/>
        <w:numPr>
          <w:ilvl w:val="0"/>
          <w:numId w:val="1"/>
        </w:numPr>
        <w:pBdr>
          <w:top w:val="none" w:sz="0" w:space="0" w:color="000000"/>
          <w:left w:val="none" w:sz="0" w:space="0" w:color="000000"/>
          <w:bottom w:val="none" w:sz="0" w:space="0" w:color="000000"/>
          <w:right w:val="none" w:sz="0" w:space="0" w:color="000000"/>
        </w:pBdr>
        <w:spacing w:after="0" w:line="240" w:lineRule="auto"/>
        <w:ind w:left="0" w:firstLine="349"/>
        <w:jc w:val="both"/>
      </w:pPr>
      <w:r>
        <w:rPr>
          <w:rFonts w:ascii="Times New Roman" w:eastAsia="Times New Roman" w:hAnsi="Times New Roman" w:cs="Times New Roman"/>
          <w:color w:val="000000"/>
          <w:sz w:val="28"/>
        </w:rPr>
        <w:lastRenderedPageBreak/>
        <w:t>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w:t>
      </w:r>
    </w:p>
    <w:p w:rsidR="00D8716A" w:rsidRDefault="004E4A97">
      <w:pPr>
        <w:pStyle w:val="af8"/>
        <w:numPr>
          <w:ilvl w:val="0"/>
          <w:numId w:val="1"/>
        </w:numPr>
        <w:pBdr>
          <w:top w:val="none" w:sz="0" w:space="0" w:color="000000"/>
          <w:left w:val="none" w:sz="0" w:space="0" w:color="000000"/>
          <w:bottom w:val="none" w:sz="0" w:space="0" w:color="000000"/>
          <w:right w:val="none" w:sz="0" w:space="0" w:color="000000"/>
        </w:pBdr>
        <w:spacing w:after="0" w:line="240" w:lineRule="auto"/>
        <w:ind w:left="0" w:firstLine="349"/>
        <w:jc w:val="both"/>
      </w:pPr>
      <w:r>
        <w:rPr>
          <w:rFonts w:ascii="Times New Roman" w:eastAsia="Times New Roman" w:hAnsi="Times New Roman" w:cs="Times New Roman"/>
          <w:color w:val="000000"/>
          <w:sz w:val="28"/>
        </w:rPr>
        <w:t xml:space="preserve"> обязанности и запреты для субъектов предпринимательской и инвестиционной деятельности</w:t>
      </w:r>
      <w:r w:rsidR="007300FC">
        <w:rPr>
          <w:rFonts w:ascii="Times New Roman" w:eastAsia="Times New Roman" w:hAnsi="Times New Roman" w:cs="Times New Roman"/>
          <w:color w:val="000000"/>
          <w:sz w:val="28"/>
        </w:rPr>
        <w:t>.</w:t>
      </w:r>
    </w:p>
    <w:p w:rsidR="00D8716A" w:rsidRDefault="007300FC">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        </w:t>
      </w:r>
      <w:r w:rsidR="004E4A97">
        <w:rPr>
          <w:rFonts w:ascii="Times New Roman" w:eastAsia="Times New Roman" w:hAnsi="Times New Roman" w:cs="Times New Roman"/>
          <w:color w:val="000000"/>
          <w:sz w:val="28"/>
        </w:rPr>
        <w:t>1.5. Процедура ОРВ не проводится в отношении:</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а) проектов НПА Совета депутатов Прохоровского района, устанавливающих, изменяющих, приостанавливающих, отменяющих местные налоги и сборы;</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б) проектов НПА Совета депутатов Прохоровского района, регулирующих бюджетные правоотношения;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в) проектов НПА,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716A" w:rsidRDefault="007300FC">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        </w:t>
      </w:r>
      <w:r w:rsidR="004E4A97">
        <w:rPr>
          <w:rFonts w:ascii="Times New Roman" w:eastAsia="Times New Roman" w:hAnsi="Times New Roman" w:cs="Times New Roman"/>
          <w:color w:val="000000"/>
          <w:sz w:val="28"/>
        </w:rPr>
        <w:t xml:space="preserve">1.6. ОРВ проводится в целях выявления в проекте НПА положений, которые: </w:t>
      </w:r>
    </w:p>
    <w:p w:rsidR="00D8716A" w:rsidRDefault="004E4A97">
      <w:pPr>
        <w:pStyle w:val="af8"/>
        <w:numPr>
          <w:ilvl w:val="0"/>
          <w:numId w:val="2"/>
        </w:numPr>
        <w:pBdr>
          <w:top w:val="none" w:sz="0" w:space="0" w:color="000000"/>
          <w:left w:val="none" w:sz="0" w:space="0" w:color="000000"/>
          <w:bottom w:val="none" w:sz="0" w:space="0" w:color="000000"/>
          <w:right w:val="none" w:sz="0" w:space="0" w:color="000000"/>
        </w:pBdr>
        <w:spacing w:after="0" w:line="240" w:lineRule="auto"/>
        <w:ind w:left="0" w:firstLine="283"/>
        <w:jc w:val="both"/>
      </w:pPr>
      <w:r>
        <w:rPr>
          <w:rFonts w:ascii="Times New Roman" w:eastAsia="Times New Roman" w:hAnsi="Times New Roman" w:cs="Times New Roman"/>
          <w:color w:val="000000"/>
          <w:sz w:val="28"/>
        </w:rPr>
        <w:t xml:space="preserve">вводят избыточные обязанности, запреты и ограничения для субъектов предпринимательской и иной экономической деятельности или способствуют их введению; </w:t>
      </w:r>
    </w:p>
    <w:p w:rsidR="00D8716A" w:rsidRDefault="004E4A97">
      <w:pPr>
        <w:pStyle w:val="af8"/>
        <w:numPr>
          <w:ilvl w:val="0"/>
          <w:numId w:val="2"/>
        </w:numPr>
        <w:pBdr>
          <w:top w:val="none" w:sz="0" w:space="0" w:color="000000"/>
          <w:left w:val="none" w:sz="0" w:space="0" w:color="000000"/>
          <w:bottom w:val="none" w:sz="0" w:space="0" w:color="000000"/>
          <w:right w:val="none" w:sz="0" w:space="0" w:color="000000"/>
        </w:pBdr>
        <w:spacing w:after="0" w:line="240" w:lineRule="auto"/>
        <w:ind w:left="0" w:firstLine="283"/>
        <w:jc w:val="both"/>
      </w:pPr>
      <w:r>
        <w:rPr>
          <w:rFonts w:ascii="Times New Roman" w:eastAsia="Times New Roman" w:hAnsi="Times New Roman" w:cs="Times New Roman"/>
          <w:color w:val="000000"/>
          <w:sz w:val="28"/>
        </w:rPr>
        <w:t xml:space="preserve">способствуют возникновению необоснованных расходов субъектов предпринимательской и иной экономической деятельности; </w:t>
      </w:r>
    </w:p>
    <w:p w:rsidR="00D8716A" w:rsidRDefault="004E4A97">
      <w:pPr>
        <w:pStyle w:val="af8"/>
        <w:numPr>
          <w:ilvl w:val="0"/>
          <w:numId w:val="2"/>
        </w:numPr>
        <w:pBdr>
          <w:top w:val="none" w:sz="0" w:space="0" w:color="000000"/>
          <w:left w:val="none" w:sz="0" w:space="0" w:color="000000"/>
          <w:bottom w:val="none" w:sz="0" w:space="0" w:color="000000"/>
          <w:right w:val="none" w:sz="0" w:space="0" w:color="000000"/>
        </w:pBdr>
        <w:spacing w:after="0" w:line="240" w:lineRule="auto"/>
        <w:ind w:left="0" w:firstLine="283"/>
        <w:jc w:val="both"/>
      </w:pPr>
      <w:r>
        <w:rPr>
          <w:rFonts w:ascii="Times New Roman" w:eastAsia="Times New Roman" w:hAnsi="Times New Roman" w:cs="Times New Roman"/>
          <w:color w:val="000000"/>
          <w:sz w:val="28"/>
        </w:rPr>
        <w:t>способствуют возникновению необоснованных расходов местных бюджетов.</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1.7. Участниками процедуры ОРВ и экспертизы являются органы-разработчики проектов НПА, уполномоченный орган, иные органы власти и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заинтересованные лица, принимающие участие в публичных консультациях в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ходе проведения процедуры ОРВ и экспертизы.</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1.8. ОРВ проектов НПА проводится с учетом степени регулирующего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воздействия положений, содержащихся в подготовленном проекте НПА: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а) высокая степень регулирующего воздействия - проект НПА содержит положения, устанавливающие новые обязательные требования для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субъектов предпринимательской и иной экономической деятельности, а также новые обязанности для субъектов инвестиционной деятельности;</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б) средняя степень регулирующего воздействия - проект НПА содержит положения, изменяющие ранее предусмотренные НПА обязательные требования для субъектов предпринимательской и иной экономической деятельности, а также обязанности для субъектов инвестиционной деятельности;</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в) низкая степень регулирующего воздействия - проект НПА содержит положения, отменяющие ранее предусмотренные НПА обязательные требования для субъектов предпринимательской и иной экономической </w:t>
      </w:r>
      <w:r>
        <w:rPr>
          <w:rFonts w:ascii="Times New Roman" w:eastAsia="Times New Roman" w:hAnsi="Times New Roman" w:cs="Times New Roman"/>
          <w:color w:val="000000"/>
          <w:sz w:val="28"/>
        </w:rPr>
        <w:lastRenderedPageBreak/>
        <w:t>деятельности, а также обязанности для субъектов инвестиционной деятельности и иные нормативно правовые акты.</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1.9. Для целей настоящего Порядка используются следующие основные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понятия и определения:</w:t>
      </w:r>
    </w:p>
    <w:p w:rsidR="00D8716A" w:rsidRDefault="004E4A97">
      <w:pPr>
        <w:pStyle w:val="af8"/>
        <w:numPr>
          <w:ilvl w:val="0"/>
          <w:numId w:val="3"/>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уполномоченный орган, ответственный за внедрение процедуры ОРВ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и выполняющий функции нормативно-правового, информационного и методического обеспечения ОРВ, за проведение оценки качества процедуры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ОРВ разработчиками проектов НПА, проведение экспертизы НПА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управление экономического развития администрации Валуйского городского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округа;</w:t>
      </w:r>
    </w:p>
    <w:p w:rsidR="00D8716A" w:rsidRDefault="004E4A97">
      <w:pPr>
        <w:pStyle w:val="af8"/>
        <w:numPr>
          <w:ilvl w:val="0"/>
          <w:numId w:val="4"/>
        </w:numPr>
        <w:pBdr>
          <w:top w:val="none" w:sz="0" w:space="0" w:color="000000"/>
          <w:left w:val="none" w:sz="0" w:space="0" w:color="000000"/>
          <w:bottom w:val="none" w:sz="0" w:space="0" w:color="000000"/>
          <w:right w:val="none" w:sz="0" w:space="0" w:color="000000"/>
        </w:pBdr>
        <w:spacing w:after="0" w:line="240" w:lineRule="auto"/>
        <w:ind w:left="0" w:firstLine="349"/>
        <w:jc w:val="both"/>
      </w:pPr>
      <w:r>
        <w:rPr>
          <w:rFonts w:ascii="Times New Roman" w:eastAsia="Times New Roman" w:hAnsi="Times New Roman" w:cs="Times New Roman"/>
          <w:color w:val="000000"/>
          <w:sz w:val="28"/>
        </w:rPr>
        <w:t>разработчики проектов НПА (далее – органы-разработчики) – структурные подразделения органов местного самоуправления Прохоровского района  или субъекты правотворческой инициативы, установленные уставом Прохоровского района, осуществляющие в пределах предоставляемых полномочий функции по вопросам местного значения;</w:t>
      </w:r>
    </w:p>
    <w:p w:rsidR="00D8716A" w:rsidRDefault="004E4A97">
      <w:pPr>
        <w:pStyle w:val="af8"/>
        <w:numPr>
          <w:ilvl w:val="0"/>
          <w:numId w:val="4"/>
        </w:numPr>
        <w:pBdr>
          <w:top w:val="none" w:sz="0" w:space="0" w:color="000000"/>
          <w:left w:val="none" w:sz="0" w:space="0" w:color="000000"/>
          <w:bottom w:val="none" w:sz="0" w:space="0" w:color="000000"/>
          <w:right w:val="none" w:sz="0" w:space="0" w:color="000000"/>
        </w:pBdr>
        <w:spacing w:after="0" w:line="240" w:lineRule="auto"/>
        <w:ind w:left="0" w:firstLine="349"/>
        <w:jc w:val="both"/>
      </w:pPr>
      <w:r>
        <w:rPr>
          <w:rFonts w:ascii="Times New Roman" w:eastAsia="Times New Roman" w:hAnsi="Times New Roman" w:cs="Times New Roman"/>
          <w:color w:val="000000"/>
          <w:sz w:val="28"/>
        </w:rPr>
        <w:t>размещение уведомления о разработке предлагаемого правового регулирования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D8716A" w:rsidRDefault="004E4A97">
      <w:pPr>
        <w:pStyle w:val="af8"/>
        <w:numPr>
          <w:ilvl w:val="0"/>
          <w:numId w:val="4"/>
        </w:numPr>
        <w:pBdr>
          <w:top w:val="none" w:sz="0" w:space="0" w:color="000000"/>
          <w:left w:val="none" w:sz="0" w:space="0" w:color="000000"/>
          <w:bottom w:val="none" w:sz="0" w:space="0" w:color="000000"/>
          <w:right w:val="none" w:sz="0" w:space="0" w:color="000000"/>
        </w:pBdr>
        <w:spacing w:after="0" w:line="240" w:lineRule="auto"/>
        <w:ind w:left="0" w:firstLine="349"/>
        <w:jc w:val="both"/>
      </w:pPr>
      <w:r>
        <w:rPr>
          <w:rFonts w:ascii="Times New Roman" w:eastAsia="Times New Roman" w:hAnsi="Times New Roman" w:cs="Times New Roman"/>
          <w:color w:val="000000"/>
          <w:sz w:val="28"/>
        </w:rPr>
        <w:t>сводный отчет о результатах проведения ОРВ проекта НПА (далее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D8716A" w:rsidRDefault="004E4A97">
      <w:pPr>
        <w:pStyle w:val="af8"/>
        <w:numPr>
          <w:ilvl w:val="0"/>
          <w:numId w:val="4"/>
        </w:numPr>
        <w:pBdr>
          <w:top w:val="none" w:sz="0" w:space="0" w:color="000000"/>
          <w:left w:val="none" w:sz="0" w:space="0" w:color="000000"/>
          <w:bottom w:val="none" w:sz="0" w:space="0" w:color="000000"/>
          <w:right w:val="none" w:sz="0" w:space="0" w:color="000000"/>
        </w:pBdr>
        <w:spacing w:after="0" w:line="240" w:lineRule="auto"/>
        <w:ind w:left="0" w:firstLine="349"/>
        <w:jc w:val="both"/>
      </w:pPr>
      <w:r>
        <w:rPr>
          <w:rFonts w:ascii="Times New Roman" w:eastAsia="Times New Roman" w:hAnsi="Times New Roman" w:cs="Times New Roman"/>
          <w:color w:val="000000"/>
          <w:sz w:val="28"/>
        </w:rPr>
        <w:t xml:space="preserve">официальный сайт – информационный ресурс в сети «Интернет», официальный сайт администрации Прохоровского района </w:t>
      </w:r>
      <w:r>
        <w:rPr>
          <w:rFonts w:ascii="Times New Roman" w:eastAsia="Times New Roman" w:hAnsi="Times New Roman" w:cs="Times New Roman"/>
          <w:sz w:val="28"/>
          <w:szCs w:val="28"/>
        </w:rPr>
        <w:t>(https://proxorovka-r31.gosweb.gosuslugi.ru</w:t>
      </w:r>
      <w:r>
        <w:rPr>
          <w:rFonts w:ascii="Times New Roman" w:eastAsia="Times New Roman" w:hAnsi="Times New Roman" w:cs="Times New Roman"/>
          <w:color w:val="000000"/>
          <w:sz w:val="28"/>
        </w:rPr>
        <w:t>), определенный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D8716A" w:rsidRDefault="004E4A97">
      <w:pPr>
        <w:pStyle w:val="af8"/>
        <w:numPr>
          <w:ilvl w:val="0"/>
          <w:numId w:val="5"/>
        </w:numPr>
        <w:pBdr>
          <w:top w:val="none" w:sz="0" w:space="0" w:color="000000"/>
          <w:left w:val="none" w:sz="0" w:space="0" w:color="000000"/>
          <w:bottom w:val="none" w:sz="0" w:space="0" w:color="000000"/>
          <w:right w:val="none" w:sz="0" w:space="0" w:color="000000"/>
        </w:pBdr>
        <w:spacing w:after="0" w:line="240" w:lineRule="auto"/>
        <w:ind w:left="0" w:firstLine="349"/>
        <w:jc w:val="both"/>
      </w:pPr>
      <w:r>
        <w:rPr>
          <w:rFonts w:ascii="Times New Roman" w:eastAsia="Times New Roman" w:hAnsi="Times New Roman" w:cs="Times New Roman"/>
          <w:color w:val="000000"/>
          <w:sz w:val="28"/>
        </w:rPr>
        <w:t>размещение проекта НПА и сводного отчета – этап процедуры ОРВ, в ходе которого уполномоченный орган организует обсуждение текста проекта НПА и сводного отчета с заинтересованными лицами, в том числе с использованием официального сайта администрации прохоровского района;</w:t>
      </w:r>
    </w:p>
    <w:p w:rsidR="00D8716A" w:rsidRDefault="004E4A97">
      <w:pPr>
        <w:pStyle w:val="af8"/>
        <w:numPr>
          <w:ilvl w:val="0"/>
          <w:numId w:val="5"/>
        </w:numPr>
        <w:pBdr>
          <w:top w:val="none" w:sz="0" w:space="0" w:color="000000"/>
          <w:left w:val="none" w:sz="0" w:space="0" w:color="000000"/>
          <w:bottom w:val="none" w:sz="0" w:space="0" w:color="000000"/>
          <w:right w:val="none" w:sz="0" w:space="0" w:color="000000"/>
        </w:pBdr>
        <w:spacing w:after="0" w:line="240" w:lineRule="auto"/>
        <w:ind w:left="0" w:firstLine="349"/>
        <w:jc w:val="both"/>
      </w:pPr>
      <w:r>
        <w:rPr>
          <w:rFonts w:ascii="Times New Roman" w:eastAsia="Times New Roman" w:hAnsi="Times New Roman" w:cs="Times New Roman"/>
          <w:color w:val="000000"/>
          <w:sz w:val="28"/>
        </w:rPr>
        <w:t>публичные консультации – открытое обсуждение с заинтересованными лицами идеи (концепции) предлагаемого органом-разработчиком правового регулирования, организуемого органом-разработчиком в ходе проведения процедуры ОРВ, а также текста проекта НПА и сводного отчета, организуемого уполномоченным органом в ходе проведения процедуры ОРВ и подготовки заключения об ОРВ;</w:t>
      </w:r>
    </w:p>
    <w:p w:rsidR="00D8716A" w:rsidRDefault="004E4A97">
      <w:pPr>
        <w:pStyle w:val="af8"/>
        <w:numPr>
          <w:ilvl w:val="0"/>
          <w:numId w:val="5"/>
        </w:numPr>
        <w:pBdr>
          <w:top w:val="none" w:sz="0" w:space="0" w:color="000000"/>
          <w:left w:val="none" w:sz="0" w:space="0" w:color="000000"/>
          <w:bottom w:val="none" w:sz="0" w:space="0" w:color="000000"/>
          <w:right w:val="none" w:sz="0" w:space="0" w:color="000000"/>
        </w:pBdr>
        <w:spacing w:after="0" w:line="240" w:lineRule="auto"/>
        <w:ind w:left="0" w:firstLine="34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rPr>
        <w:t xml:space="preserve">заключение об оценке регулирующего воздействия (далее -заключение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w:t>
      </w:r>
      <w:r>
        <w:rPr>
          <w:rFonts w:ascii="Times New Roman" w:eastAsia="Times New Roman" w:hAnsi="Times New Roman" w:cs="Times New Roman"/>
          <w:color w:val="000000"/>
          <w:sz w:val="28"/>
        </w:rPr>
        <w:lastRenderedPageBreak/>
        <w:t>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Прохоровского района, о наличии либо отсутствии достаточного обоснования решения проблемы предложенным способом регулирования;</w:t>
      </w:r>
    </w:p>
    <w:p w:rsidR="00D8716A" w:rsidRDefault="004E4A97">
      <w:pPr>
        <w:pStyle w:val="af8"/>
        <w:numPr>
          <w:ilvl w:val="0"/>
          <w:numId w:val="5"/>
        </w:numPr>
        <w:pBdr>
          <w:top w:val="none" w:sz="0" w:space="0" w:color="000000"/>
          <w:left w:val="none" w:sz="0" w:space="0" w:color="000000"/>
          <w:bottom w:val="none" w:sz="0" w:space="0" w:color="000000"/>
          <w:right w:val="none" w:sz="0" w:space="0" w:color="000000"/>
        </w:pBdr>
        <w:spacing w:after="0" w:line="240" w:lineRule="auto"/>
        <w:ind w:left="0" w:firstLine="349"/>
        <w:jc w:val="both"/>
      </w:pPr>
      <w:r>
        <w:rPr>
          <w:rFonts w:ascii="Times New Roman" w:eastAsia="Times New Roman" w:hAnsi="Times New Roman" w:cs="Times New Roman"/>
          <w:color w:val="000000"/>
          <w:sz w:val="28"/>
        </w:rPr>
        <w:t>заключение об экспертизе - завершающий экспертизу документ, подготавливаемый уполномоченным органом и содержащий вывод оположениях НПА, в отношении которого проводится экспертиза,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II. Организация и проведение процедуры ОРВ проектов НПА</w:t>
      </w:r>
    </w:p>
    <w:p w:rsidR="00D8716A" w:rsidRDefault="00D8716A">
      <w:pPr>
        <w:pBdr>
          <w:top w:val="none" w:sz="0" w:space="0" w:color="000000"/>
          <w:left w:val="none" w:sz="0" w:space="0" w:color="000000"/>
          <w:bottom w:val="none" w:sz="0" w:space="0" w:color="000000"/>
          <w:right w:val="none" w:sz="0" w:space="0" w:color="000000"/>
        </w:pBdr>
        <w:spacing w:after="0"/>
        <w:jc w:val="center"/>
        <w:rPr>
          <w:rFonts w:ascii="Times New Roman" w:eastAsia="Times New Roman" w:hAnsi="Times New Roman" w:cs="Times New Roman"/>
          <w:b/>
          <w:bCs/>
          <w:color w:val="000000"/>
          <w:sz w:val="28"/>
          <w:szCs w:val="28"/>
        </w:rPr>
      </w:pP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2.1. Решение о проведении ОРВ на этапе формирования идеи (концепции) предлагаемого правового регулирования принимает орган-разработчик проекта НПА.</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ab/>
        <w:t xml:space="preserve">2.2. Орган- разработчик направляет уполномоченному органу уведомление об обсуждении идеи (концепции) предлагаемого правового регулирования по форме согласно приложению 1 к настоящему порядку для </w:t>
      </w:r>
      <w:r>
        <w:tab/>
      </w:r>
      <w:r>
        <w:rPr>
          <w:rFonts w:ascii="Times New Roman" w:eastAsia="Times New Roman" w:hAnsi="Times New Roman" w:cs="Times New Roman"/>
          <w:color w:val="000000"/>
          <w:sz w:val="28"/>
        </w:rPr>
        <w:t>размещения на официальном сайте. К уведомлению прилагается перечень вопросов (приложение 3).</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2.3. Срок приема отзывов всех заинтересованных лиц составляет не менее 5 рабочих дней со дня размещения уведомления на официальном сайте.</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2.4. Обработка предложений, поступивших в ходе обсуждения идеи (концепции) предлагаемого правового регулирования, осуществляется органом-разработчиком, который рассматривает все предложения, поступившие в установленный в уведомлении срок. В течение 5 рабочих дней после окончания установленного срока проведения публичных консультаций орган-разработчик по результатам рассмотрения составляет сводку предложений (в соответствии с приложением 5 к настоящему порядку) и направляет уполномоченному органу для размещения на официальном сайте (https://proxorovka-r31.gosweb.gosuslugi.ru).</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2.5.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необходимости введения предлагаемого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правового регулирования, либо об отказе от введения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2.6. В случае отказа от введения предлагаемого правового регулирования орган-разработчик направляет уполномоченному органу соответствующее решение для размещения на официальном сайте в течение 3 рабочих дней.</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lastRenderedPageBreak/>
        <w:tab/>
        <w:t>2.7.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НПА и формирует сводный отчет о результатах проведения процедуры ОРВ указанного проекта согласно приложению 4 к настоящему порядку.</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2.8. Орган-разработчик составляет сводный отчет с учетом степени регулирующего воздействия, в котором должен отразить следующие положения:</w:t>
      </w:r>
    </w:p>
    <w:p w:rsidR="00D8716A" w:rsidRDefault="004E4A97">
      <w:pPr>
        <w:pStyle w:val="af8"/>
        <w:numPr>
          <w:ilvl w:val="0"/>
          <w:numId w:val="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степень регулирующего воздействия проекта НПА;</w:t>
      </w:r>
    </w:p>
    <w:p w:rsidR="00D8716A" w:rsidRDefault="004E4A97">
      <w:pPr>
        <w:pStyle w:val="af8"/>
        <w:numPr>
          <w:ilvl w:val="0"/>
          <w:numId w:val="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общая информация (орган разработчик, вид и наименование акта);</w:t>
      </w:r>
    </w:p>
    <w:p w:rsidR="00D8716A" w:rsidRDefault="004E4A97">
      <w:pPr>
        <w:pStyle w:val="af8"/>
        <w:numPr>
          <w:ilvl w:val="0"/>
          <w:numId w:val="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описание проблемы, на решение которой направлено предлагаемое правовое регулирование;</w:t>
      </w:r>
    </w:p>
    <w:p w:rsidR="00D8716A" w:rsidRDefault="004E4A97">
      <w:pPr>
        <w:pStyle w:val="af8"/>
        <w:numPr>
          <w:ilvl w:val="0"/>
          <w:numId w:val="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определение целей предлагаемого правового регулирования;</w:t>
      </w:r>
    </w:p>
    <w:p w:rsidR="00D8716A" w:rsidRDefault="004E4A97">
      <w:pPr>
        <w:pStyle w:val="af8"/>
        <w:numPr>
          <w:ilvl w:val="0"/>
          <w:numId w:val="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описание предлагаемого способа решения проблемы;</w:t>
      </w:r>
    </w:p>
    <w:p w:rsidR="00D8716A" w:rsidRDefault="004E4A97">
      <w:pPr>
        <w:pStyle w:val="af8"/>
        <w:numPr>
          <w:ilvl w:val="0"/>
          <w:numId w:val="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описание альтернативных вариантов решения проблемы;</w:t>
      </w:r>
    </w:p>
    <w:p w:rsidR="00D8716A" w:rsidRDefault="004E4A97">
      <w:pPr>
        <w:pStyle w:val="af8"/>
        <w:numPr>
          <w:ilvl w:val="0"/>
          <w:numId w:val="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качественная характеристика и оценка численности потенциальных адресатов предлагаемого правового регулирования;</w:t>
      </w:r>
    </w:p>
    <w:p w:rsidR="00D8716A" w:rsidRDefault="004E4A97">
      <w:pPr>
        <w:pStyle w:val="af8"/>
        <w:numPr>
          <w:ilvl w:val="0"/>
          <w:numId w:val="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изменение функций (полномочий, обязанностей, прав) органов местного самоуправления Прохоровского района, а также порядка их реализации в связи с введением предлагаемого правового регулирования;</w:t>
      </w:r>
    </w:p>
    <w:p w:rsidR="00D8716A" w:rsidRDefault="004E4A97">
      <w:pPr>
        <w:pStyle w:val="af8"/>
        <w:numPr>
          <w:ilvl w:val="0"/>
          <w:numId w:val="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оценка дополнительных расходов (доходов) бюджета Прохоровского района, связанных с введением предлагаемого правового регулирования;</w:t>
      </w:r>
    </w:p>
    <w:p w:rsidR="00D8716A" w:rsidRDefault="004E4A97">
      <w:pPr>
        <w:pStyle w:val="af8"/>
        <w:numPr>
          <w:ilvl w:val="0"/>
          <w:numId w:val="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D8716A" w:rsidRDefault="004E4A97">
      <w:pPr>
        <w:pStyle w:val="af8"/>
        <w:numPr>
          <w:ilvl w:val="0"/>
          <w:numId w:val="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ключевые показатели достижения целей предлагаемого правового регулирования, срок их достижения.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2.9. Орган-разработчик направляет проект НПА и сводный отчет в уполномоченный орган для проведения публичного обсуждения проекта НПА и сводного отчета, а также подготовки заключения об оценке регулирующего воздействия согласно приложению 6 настоящего порядка. </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2.10. В случае, если в сводном отчете отсутствуют сведения, указанные в пункте 2.8 настоящего порядка для подготовки заключения об ОРВ, уполномоченный орган вправе возвратить сводный отчет и проект НПА органу-разработчику на доработку. Доработанный проект НПА и доработанный сводный отчет орган-разработчик в течение 2 рабочих дней направляет уполномоченному органу для размещения на официальном сайте и подготовки заключения об ОРВ.</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2.11. В целях проведения обсуждения проекта НПА и сводного отчета в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уполномоченный орган в течение 5 рабочих дней с момента получения от органа-разработчика проекта НПА и сводного отчета размещает на </w:t>
      </w:r>
      <w:r>
        <w:rPr>
          <w:rFonts w:ascii="Times New Roman" w:eastAsia="Times New Roman" w:hAnsi="Times New Roman" w:cs="Times New Roman"/>
          <w:color w:val="000000"/>
          <w:sz w:val="28"/>
        </w:rPr>
        <w:lastRenderedPageBreak/>
        <w:t>официальном сайте проект НПА и сводный отчет. Орган-разработчик</w:t>
      </w:r>
      <w:r w:rsidR="007300F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проводит публичные консультации с заинтересованными лицами.</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2.12. Для проведения публичных консультаций к тексту проекта НПА и сводному отчету прикладывается и размещается на официальном сайте информационное сообщение о проведении публичных консультаций(приложение 2), проект нормативного правового акта.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pPr>
      <w:r>
        <w:rPr>
          <w:rFonts w:ascii="Times New Roman" w:eastAsia="Times New Roman" w:hAnsi="Times New Roman" w:cs="Times New Roman"/>
          <w:color w:val="000000"/>
          <w:sz w:val="28"/>
        </w:rPr>
        <w:t>2.13. Дополнительно к информационному сообщению о проведении публичных консультаций прилагаются:</w:t>
      </w:r>
    </w:p>
    <w:p w:rsidR="00D8716A" w:rsidRDefault="004E4A97">
      <w:pPr>
        <w:pStyle w:val="af8"/>
        <w:numPr>
          <w:ilvl w:val="0"/>
          <w:numId w:val="7"/>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перечень вопросов для участников публичных консультаций (в соответствии с приложением 3 настоящего порядка);</w:t>
      </w:r>
    </w:p>
    <w:p w:rsidR="00D8716A" w:rsidRDefault="004E4A97">
      <w:pPr>
        <w:pStyle w:val="af8"/>
        <w:numPr>
          <w:ilvl w:val="0"/>
          <w:numId w:val="7"/>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иные материалы и информация по усмотрению органа-разработчика, служащие обоснованием выбора предлагаемого правового регулирования.</w:t>
      </w:r>
    </w:p>
    <w:p w:rsidR="00D8716A" w:rsidRDefault="007300FC">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          </w:t>
      </w:r>
      <w:r w:rsidR="004E4A97">
        <w:rPr>
          <w:rFonts w:ascii="Times New Roman" w:eastAsia="Times New Roman" w:hAnsi="Times New Roman" w:cs="Times New Roman"/>
          <w:color w:val="000000"/>
          <w:sz w:val="28"/>
        </w:rPr>
        <w:t>2.14. Срок проведения публичных консультаций и прием позиций заинтересованных лиц с учетом степени регулирующего воздействия проекта</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НПА составляет:</w:t>
      </w:r>
    </w:p>
    <w:p w:rsidR="00D8716A" w:rsidRDefault="004E4A97">
      <w:pPr>
        <w:pStyle w:val="af8"/>
        <w:numPr>
          <w:ilvl w:val="0"/>
          <w:numId w:val="8"/>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для высокой степени регулирующего воздействия 10 рабочих дней</w:t>
      </w:r>
    </w:p>
    <w:p w:rsidR="00D8716A" w:rsidRDefault="004E4A97">
      <w:pPr>
        <w:pStyle w:val="af8"/>
        <w:numPr>
          <w:ilvl w:val="0"/>
          <w:numId w:val="8"/>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для средней степени регулирующего воздействия 7 рабочих дней;</w:t>
      </w:r>
    </w:p>
    <w:p w:rsidR="00D8716A" w:rsidRDefault="004E4A97">
      <w:pPr>
        <w:pStyle w:val="af8"/>
        <w:numPr>
          <w:ilvl w:val="0"/>
          <w:numId w:val="9"/>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для низкой степени регулирующего воздействия 5 рабочих дней, со дня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размещения проекта НПА и сводного отчета на официальном сайте.</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2.15. </w:t>
      </w:r>
      <w:bookmarkStart w:id="0" w:name="_GoBack"/>
      <w:r>
        <w:rPr>
          <w:rFonts w:ascii="Times New Roman" w:eastAsia="Times New Roman" w:hAnsi="Times New Roman" w:cs="Times New Roman"/>
          <w:color w:val="000000"/>
          <w:sz w:val="28"/>
        </w:rPr>
        <w:t>О проведении обсуждения проекта НПА и сводного отчета органом разработчиком оповещаются следующие органы и организации:</w:t>
      </w:r>
    </w:p>
    <w:p w:rsidR="00D8716A" w:rsidRDefault="004E4A97">
      <w:pPr>
        <w:pStyle w:val="af8"/>
        <w:numPr>
          <w:ilvl w:val="0"/>
          <w:numId w:val="10"/>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органы и организации, действующие на территории Прохоровского района, целью деятельности которых является защита и представление интересов субъектов предпринимательской и иной экономической деятельности;</w:t>
      </w:r>
    </w:p>
    <w:p w:rsidR="00D8716A" w:rsidRPr="00137647" w:rsidRDefault="004E4A97">
      <w:pPr>
        <w:pStyle w:val="af8"/>
        <w:numPr>
          <w:ilvl w:val="0"/>
          <w:numId w:val="10"/>
        </w:numPr>
        <w:pBdr>
          <w:top w:val="none" w:sz="0" w:space="0" w:color="000000"/>
          <w:left w:val="none" w:sz="0" w:space="0" w:color="000000"/>
          <w:bottom w:val="none" w:sz="0" w:space="0" w:color="000000"/>
          <w:right w:val="none" w:sz="0" w:space="0" w:color="000000"/>
        </w:pBdr>
        <w:spacing w:after="0" w:line="240" w:lineRule="auto"/>
        <w:jc w:val="both"/>
      </w:pPr>
      <w:r w:rsidRPr="00137647">
        <w:rPr>
          <w:rFonts w:ascii="Times New Roman" w:eastAsia="Times New Roman" w:hAnsi="Times New Roman" w:cs="Times New Roman"/>
          <w:color w:val="000000"/>
          <w:sz w:val="28"/>
        </w:rPr>
        <w:t>общественный помощник уполномоченного по защите прав предпринимателей по Прохоровскому району;</w:t>
      </w:r>
    </w:p>
    <w:p w:rsidR="00D8716A" w:rsidRDefault="004E4A97">
      <w:pPr>
        <w:pStyle w:val="af8"/>
        <w:numPr>
          <w:ilvl w:val="0"/>
          <w:numId w:val="10"/>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иные лица, которых целесообразно привлечь к публичным обсуждениям, исходя из содержания проблемы, цели и предмета регулирования.</w:t>
      </w:r>
    </w:p>
    <w:bookmarkEnd w:id="0"/>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2.16. Орган-разработчик обрабатывает все предложения, поступившие в ходе обсуждения проекта НПА и сводного отчета в установленный в уведомлении срок. В течение 5 рабочих дней после окончания установленного срока проведения публичных консультаций орган-разработчик по результатам рассмотрения составляет сводку предложений (в соответствии с приложением 5 к настоящему порядку).Позиции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lastRenderedPageBreak/>
        <w:t xml:space="preserve">2.17. Сводку предложений подписывает руководитель органа - разработчика. </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2.18. Сводку предложений, полученную по результатам проведения публичных консультаций, орган-разработчик в течение 2 рабочих дней со дня подписания направляет уполномоченному органу для размещения на официальном сайте (https://proxorovka-r31.gosweb.gosuslugi.ru).</w:t>
      </w:r>
    </w:p>
    <w:p w:rsidR="00D8716A" w:rsidRDefault="00D8716A">
      <w:pPr>
        <w:pBdr>
          <w:top w:val="none" w:sz="0" w:space="0" w:color="000000"/>
          <w:left w:val="none" w:sz="0" w:space="0" w:color="000000"/>
          <w:bottom w:val="none" w:sz="0" w:space="0" w:color="000000"/>
          <w:right w:val="none" w:sz="0" w:space="0" w:color="000000"/>
        </w:pBdr>
        <w:spacing w:after="0"/>
      </w:pPr>
    </w:p>
    <w:p w:rsidR="00D8716A" w:rsidRDefault="004E4A97">
      <w:pPr>
        <w:pBdr>
          <w:top w:val="none" w:sz="0" w:space="0" w:color="000000"/>
          <w:left w:val="none" w:sz="0" w:space="0" w:color="000000"/>
          <w:bottom w:val="none" w:sz="0" w:space="0" w:color="000000"/>
          <w:right w:val="none" w:sz="0" w:space="0" w:color="000000"/>
        </w:pBd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 xml:space="preserve">III. Подготовка заключения об оценке регулирующего воздействия </w:t>
      </w:r>
    </w:p>
    <w:p w:rsidR="00D8716A" w:rsidRDefault="004E4A97">
      <w:pPr>
        <w:pBdr>
          <w:top w:val="none" w:sz="0" w:space="0" w:color="000000"/>
          <w:left w:val="none" w:sz="0" w:space="0" w:color="000000"/>
          <w:bottom w:val="none" w:sz="0" w:space="0" w:color="000000"/>
          <w:right w:val="none" w:sz="0" w:space="0" w:color="000000"/>
        </w:pBdr>
        <w:spacing w:after="0"/>
        <w:jc w:val="center"/>
      </w:pPr>
      <w:r>
        <w:rPr>
          <w:rFonts w:ascii="Times New Roman" w:eastAsia="Times New Roman" w:hAnsi="Times New Roman" w:cs="Times New Roman"/>
          <w:b/>
          <w:color w:val="000000"/>
          <w:sz w:val="28"/>
        </w:rPr>
        <w:t>нормативного правового акта органа местного самоуправления</w:t>
      </w:r>
    </w:p>
    <w:p w:rsidR="00D8716A" w:rsidRDefault="004E4A97">
      <w:pPr>
        <w:pBdr>
          <w:top w:val="none" w:sz="0" w:space="0" w:color="000000"/>
          <w:left w:val="none" w:sz="0" w:space="0" w:color="000000"/>
          <w:bottom w:val="none" w:sz="0" w:space="0" w:color="000000"/>
          <w:right w:val="none" w:sz="0" w:space="0" w:color="000000"/>
        </w:pBd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Прохоровского района</w:t>
      </w:r>
    </w:p>
    <w:p w:rsidR="00D8716A" w:rsidRDefault="00D8716A">
      <w:pPr>
        <w:pBdr>
          <w:top w:val="none" w:sz="0" w:space="0" w:color="000000"/>
          <w:left w:val="none" w:sz="0" w:space="0" w:color="000000"/>
          <w:bottom w:val="none" w:sz="0" w:space="0" w:color="000000"/>
          <w:right w:val="none" w:sz="0" w:space="0" w:color="000000"/>
        </w:pBdr>
        <w:spacing w:after="0"/>
        <w:jc w:val="center"/>
      </w:pPr>
    </w:p>
    <w:p w:rsidR="00D8716A" w:rsidRDefault="004E4A97" w:rsidP="00137647">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rPr>
        <w:t>3.1. Заключение об ОРВ содержит выводы о наличии либо отсутствии в проекте НПА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ведению, а также положений, приводящих к возникновению необоснованных расходов субъектов предпринимательской и иной экономической деятельности, а также бюджета</w:t>
      </w:r>
      <w:r w:rsidR="0013764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Прохоровского района, о наличии либо отсутствии достаточного обоснования решения проблемы предложенным способом регулирования,</w:t>
      </w:r>
      <w:r w:rsidR="00137647">
        <w:rPr>
          <w:rFonts w:ascii="Times New Roman" w:eastAsia="Times New Roman" w:hAnsi="Times New Roman" w:cs="Times New Roman"/>
          <w:color w:val="000000"/>
          <w:sz w:val="28"/>
        </w:rPr>
        <w:t xml:space="preserve"> </w:t>
      </w:r>
      <w:r>
        <w:rPr>
          <w:rFonts w:ascii="Times New Roman" w:hAnsi="Times New Roman" w:cs="Times New Roman"/>
          <w:sz w:val="28"/>
          <w:szCs w:val="28"/>
        </w:rPr>
        <w:t>об учете принципов установления и оценки применения обязательных требований</w:t>
      </w:r>
      <w:r>
        <w:rPr>
          <w:rFonts w:ascii="Times New Roman" w:eastAsia="Times New Roman" w:hAnsi="Times New Roman" w:cs="Times New Roman"/>
          <w:color w:val="000000"/>
          <w:sz w:val="28"/>
          <w:szCs w:val="28"/>
        </w:rPr>
        <w:t>.</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3.2. Заключение об ОРВ (приложение 6) подготавливается уполномоченным органом в течение 15 рабочих дней со дня получения от органа-разработчика подписанного сводного отчета и доработанного (при необходимости) проекта НПА.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3.3.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3.4. Анализ, проводимый уполномоченным органом, основывается на представленных органом-разработчиком в сводном отчете результатах исследования выявленной проблемы. При этом учитываются также мнения потенциальных адресатов предлагаемого правового регулирования, отраженных в сводках предложений, поступивших по результатам размещения уведомления и проведения публичных консультаций.</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3.5.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D8716A" w:rsidRDefault="004E4A97">
      <w:pPr>
        <w:pBdr>
          <w:top w:val="none" w:sz="0" w:space="0" w:color="000000"/>
          <w:left w:val="none" w:sz="0" w:space="0" w:color="000000"/>
          <w:bottom w:val="none" w:sz="0" w:space="0" w:color="000000"/>
          <w:right w:val="none" w:sz="0" w:space="0" w:color="000000"/>
        </w:pBdr>
        <w:spacing w:after="0"/>
        <w:ind w:firstLine="708"/>
        <w:jc w:val="both"/>
      </w:pPr>
      <w:r>
        <w:rPr>
          <w:rFonts w:ascii="Times New Roman" w:eastAsia="Times New Roman" w:hAnsi="Times New Roman" w:cs="Times New Roman"/>
          <w:color w:val="000000"/>
          <w:sz w:val="28"/>
        </w:rPr>
        <w:t xml:space="preserve">3.6. При оценке эффективности предложенных вариантов правового регулирования уполномоченный орган акцентирует свое внимание на следующих основных сведениях, содержащихся в соответствующих разделах </w:t>
      </w:r>
    </w:p>
    <w:p w:rsidR="00D8716A" w:rsidRDefault="004E4A97">
      <w:pPr>
        <w:pBdr>
          <w:top w:val="none" w:sz="0" w:space="0" w:color="000000"/>
          <w:left w:val="none" w:sz="0" w:space="0" w:color="000000"/>
          <w:bottom w:val="none" w:sz="0" w:space="0" w:color="000000"/>
          <w:right w:val="none" w:sz="0" w:space="0" w:color="000000"/>
        </w:pBdr>
        <w:spacing w:after="0"/>
        <w:jc w:val="both"/>
      </w:pPr>
      <w:r>
        <w:rPr>
          <w:rFonts w:ascii="Times New Roman" w:eastAsia="Times New Roman" w:hAnsi="Times New Roman" w:cs="Times New Roman"/>
          <w:color w:val="000000"/>
          <w:sz w:val="28"/>
        </w:rPr>
        <w:lastRenderedPageBreak/>
        <w:t>сводного отчета:</w:t>
      </w:r>
    </w:p>
    <w:p w:rsidR="00D8716A" w:rsidRDefault="004E4A97">
      <w:pPr>
        <w:pStyle w:val="af8"/>
        <w:numPr>
          <w:ilvl w:val="0"/>
          <w:numId w:val="11"/>
        </w:numPr>
        <w:pBdr>
          <w:top w:val="none" w:sz="0" w:space="0" w:color="000000"/>
          <w:left w:val="none" w:sz="0" w:space="0" w:color="000000"/>
          <w:bottom w:val="none" w:sz="0" w:space="0" w:color="000000"/>
          <w:right w:val="none" w:sz="0" w:space="0" w:color="000000"/>
        </w:pBdr>
        <w:spacing w:after="0"/>
        <w:jc w:val="both"/>
      </w:pPr>
      <w:r>
        <w:rPr>
          <w:rFonts w:ascii="Times New Roman" w:eastAsia="Times New Roman" w:hAnsi="Times New Roman" w:cs="Times New Roman"/>
          <w:color w:val="000000"/>
          <w:sz w:val="28"/>
        </w:rPr>
        <w:t>точность формулировки выявленной проблемы;</w:t>
      </w:r>
    </w:p>
    <w:p w:rsidR="00D8716A" w:rsidRDefault="004E4A97">
      <w:pPr>
        <w:pStyle w:val="af8"/>
        <w:numPr>
          <w:ilvl w:val="0"/>
          <w:numId w:val="11"/>
        </w:numPr>
        <w:pBdr>
          <w:top w:val="none" w:sz="0" w:space="0" w:color="000000"/>
          <w:left w:val="none" w:sz="0" w:space="0" w:color="000000"/>
          <w:bottom w:val="none" w:sz="0" w:space="0" w:color="000000"/>
          <w:right w:val="none" w:sz="0" w:space="0" w:color="000000"/>
        </w:pBdr>
        <w:spacing w:after="0"/>
        <w:jc w:val="both"/>
      </w:pPr>
      <w:r>
        <w:rPr>
          <w:rFonts w:ascii="Times New Roman" w:eastAsia="Times New Roman" w:hAnsi="Times New Roman" w:cs="Times New Roman"/>
          <w:color w:val="000000"/>
          <w:sz w:val="28"/>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D8716A" w:rsidRDefault="004E4A97">
      <w:pPr>
        <w:pStyle w:val="af8"/>
        <w:numPr>
          <w:ilvl w:val="0"/>
          <w:numId w:val="11"/>
        </w:numPr>
        <w:pBdr>
          <w:top w:val="none" w:sz="0" w:space="0" w:color="000000"/>
          <w:left w:val="none" w:sz="0" w:space="0" w:color="000000"/>
          <w:bottom w:val="none" w:sz="0" w:space="0" w:color="000000"/>
          <w:right w:val="none" w:sz="0" w:space="0" w:color="000000"/>
        </w:pBdr>
        <w:spacing w:after="0"/>
        <w:jc w:val="both"/>
      </w:pPr>
      <w:r>
        <w:rPr>
          <w:rFonts w:ascii="Times New Roman" w:eastAsia="Times New Roman" w:hAnsi="Times New Roman" w:cs="Times New Roman"/>
          <w:color w:val="000000"/>
          <w:sz w:val="28"/>
        </w:rPr>
        <w:t>определение целей предлагаемого правового регулирования;</w:t>
      </w:r>
    </w:p>
    <w:p w:rsidR="00D8716A" w:rsidRDefault="004E4A97">
      <w:pPr>
        <w:pStyle w:val="af8"/>
        <w:numPr>
          <w:ilvl w:val="0"/>
          <w:numId w:val="11"/>
        </w:numPr>
        <w:pBdr>
          <w:top w:val="none" w:sz="0" w:space="0" w:color="000000"/>
          <w:left w:val="none" w:sz="0" w:space="0" w:color="000000"/>
          <w:bottom w:val="none" w:sz="0" w:space="0" w:color="000000"/>
          <w:right w:val="none" w:sz="0" w:space="0" w:color="000000"/>
        </w:pBdr>
        <w:spacing w:after="0"/>
        <w:jc w:val="both"/>
      </w:pPr>
      <w:r>
        <w:rPr>
          <w:rFonts w:ascii="Times New Roman" w:eastAsia="Times New Roman" w:hAnsi="Times New Roman" w:cs="Times New Roman"/>
          <w:color w:val="000000"/>
          <w:sz w:val="28"/>
        </w:rPr>
        <w:t>практическая реализуемость заявленных целей предлагаемого правового регулирования;</w:t>
      </w:r>
    </w:p>
    <w:p w:rsidR="00D8716A" w:rsidRDefault="004E4A97">
      <w:pPr>
        <w:pStyle w:val="af8"/>
        <w:numPr>
          <w:ilvl w:val="0"/>
          <w:numId w:val="11"/>
        </w:numPr>
        <w:pBdr>
          <w:top w:val="none" w:sz="0" w:space="0" w:color="000000"/>
          <w:left w:val="none" w:sz="0" w:space="0" w:color="000000"/>
          <w:bottom w:val="none" w:sz="0" w:space="0" w:color="000000"/>
          <w:right w:val="none" w:sz="0" w:space="0" w:color="000000"/>
        </w:pBdr>
        <w:spacing w:after="0"/>
        <w:jc w:val="both"/>
      </w:pPr>
      <w:r>
        <w:rPr>
          <w:rFonts w:ascii="Times New Roman" w:eastAsia="Times New Roman" w:hAnsi="Times New Roman" w:cs="Times New Roman"/>
          <w:color w:val="000000"/>
          <w:sz w:val="28"/>
        </w:rPr>
        <w:t>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D8716A" w:rsidRDefault="004E4A97">
      <w:pPr>
        <w:pStyle w:val="af8"/>
        <w:numPr>
          <w:ilvl w:val="0"/>
          <w:numId w:val="11"/>
        </w:numPr>
        <w:pBdr>
          <w:top w:val="none" w:sz="0" w:space="0" w:color="000000"/>
          <w:left w:val="none" w:sz="0" w:space="0" w:color="000000"/>
          <w:bottom w:val="none" w:sz="0" w:space="0" w:color="000000"/>
          <w:right w:val="none" w:sz="0" w:space="0" w:color="000000"/>
        </w:pBdr>
        <w:spacing w:after="0"/>
        <w:jc w:val="both"/>
      </w:pPr>
      <w:r>
        <w:rPr>
          <w:rFonts w:ascii="Times New Roman" w:eastAsia="Times New Roman" w:hAnsi="Times New Roman" w:cs="Times New Roman"/>
          <w:color w:val="000000"/>
          <w:sz w:val="28"/>
        </w:rP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Прохоровского района, связанных с введением предлагаемого правового регулирования;</w:t>
      </w:r>
    </w:p>
    <w:p w:rsidR="00D8716A" w:rsidRDefault="004E4A97">
      <w:pPr>
        <w:pStyle w:val="af8"/>
        <w:numPr>
          <w:ilvl w:val="0"/>
          <w:numId w:val="11"/>
        </w:numPr>
        <w:pBdr>
          <w:top w:val="none" w:sz="0" w:space="0" w:color="000000"/>
          <w:left w:val="none" w:sz="0" w:space="0" w:color="000000"/>
          <w:bottom w:val="none" w:sz="0" w:space="0" w:color="000000"/>
          <w:right w:val="none" w:sz="0" w:space="0" w:color="000000"/>
        </w:pBdr>
        <w:spacing w:after="0"/>
        <w:jc w:val="both"/>
      </w:pPr>
      <w:r>
        <w:rPr>
          <w:rFonts w:ascii="Times New Roman" w:eastAsia="Times New Roman" w:hAnsi="Times New Roman" w:cs="Times New Roman"/>
          <w:color w:val="000000"/>
          <w:sz w:val="28"/>
        </w:rPr>
        <w:t>степень выявления органом-разработчиком всех возможных рисков введения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3.7. Заключение об ОРВ должно структурно включать в себя вводную, описательную, мотивировочную и заключительную части.</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Во вводной части заключения об ОРВ указывается наименование проекта НПА и органа-разработчика, приводятся краткие сведения о проведенных в рамках процедуры ОРВ мероприятиях и их сроках.</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описательной части заключения об ОРВ приводятся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color w:val="000000"/>
          <w:sz w:val="28"/>
        </w:rPr>
      </w:pP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В мотивировочной части заключения об ОРВ излагается позиция уполномоченного органа относительно предлагаемого правового регулирования и соблюдения органом-разработчиком установленного порядка проведения процедуры ОРВ с учетом положений пунктов 3.2-3.7.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настоящего Порядка.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мотивировочной части так 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а также предложения уполномоченного органа относительно улучшения качества проекта НПА.</w:t>
      </w: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color w:val="000000"/>
          <w:sz w:val="28"/>
        </w:rPr>
      </w:pP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Итоговым выводом заключения об оценке регулирующего воздействия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являются выводы о достаточности или недостаточности оснований для принятия решения о введении предлагаемого органом-разработчиком </w:t>
      </w:r>
      <w:r>
        <w:rPr>
          <w:rFonts w:ascii="Times New Roman" w:eastAsia="Times New Roman" w:hAnsi="Times New Roman" w:cs="Times New Roman"/>
          <w:color w:val="000000"/>
          <w:sz w:val="28"/>
        </w:rPr>
        <w:lastRenderedPageBreak/>
        <w:t xml:space="preserve">варианта предлагаемого правового регулирования, а так же о наличии (отсутствии) в проекте НПА положений, вводящих избыточные обязанности,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запреты и ограничения для субъектов предпринимательской и иной экономической деятельности или способствующих их введению, а так жеположений способствующих возникновению необоснованных расходов указанных субъектов и бюджета Прохоровского района.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3.8. В случае если, в ходе подготовки заключения сделан вывод о том, что органом-разработчиком не соблюден порядок проведения ОРВ проекта НПА в соответствии с настоящим порядком, уполномоченный орган направляет сводный отчет и проект НПА органу-разработчику на доработку.Орган-разработчик повторно проводит ОРВ проекта НПА, предусмотренную разделом 2 настоящего порядка, начиная с невыполненной процедуры.</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Доработанный сводный отчет и проект НПА орган-разработчик повторно направляет в уполномоченный орган для подготовки заключения.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3.9. При подготовке заключения учитываются мнения участников публичных консультаций, отраженные в сводках предложений, составленных по результатам публичных консультаций. В случае отсутствия в сводках предложений содержательных и развернутых ответов на вопросы, касающиеся предлагаемого варианта правового регулирования, уполномоченный орган определяет целесообразность проведения дополнительных публичных консультаций.</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3.10. Для проведения дополнительных публичных консультаций уполномоченный орган размещает на своем официальном сайте (https://proxorovka-r31.gosweb.gosuslugi.ru) информационное сообщение о проведении публичных консультаций, проект НПА и сводный отчет.Срок проведения публичных консультаций не может составлять менее 5 рабочих дней со дня размещения информационного сообщения о проведении публичных консультаций на официальном сайте уполномоченного органа.Проведение публичных консультаций уполномоченным органом, обобщение полученных предложений и размещение результатов осуществляются в соответствии с пунктами 2.11-2.13 раздела 2 настоящего Порядка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3.11. Выявленные в проекте НПА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указанных субъектов и консолидированного бюджета Прохоровского района, отражаются в заключении.</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3.12. В случае, если заключение содержит вывод о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lastRenderedPageBreak/>
        <w:t>иной экономической деятельности и консолидированного бюджета Прохоровского района, и (или) об отсутствии достаточного обоснования для принятия решения о введении предлагаемого органом-разработчиком варианта правового регулирования, и (или) о несоблюдении принципов установления и оценки применения обязательных требований, уполномоченный орган направляет заключение органу-разработчику для доработки проекта нормативного правового акта и сводного отчета.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3.13. По результатам рассмотрения заключения, указанного в пункте 3.12 раздела 3 настоящего порядка, орган-разработчик принимает одно из следующих решений:</w:t>
      </w:r>
    </w:p>
    <w:p w:rsidR="00D8716A" w:rsidRDefault="004E4A97">
      <w:pPr>
        <w:pStyle w:val="af8"/>
        <w:numPr>
          <w:ilvl w:val="0"/>
          <w:numId w:val="1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 доработке данного проекта НПА;</w:t>
      </w:r>
    </w:p>
    <w:p w:rsidR="00D8716A" w:rsidRDefault="004E4A97">
      <w:pPr>
        <w:pStyle w:val="af8"/>
        <w:numPr>
          <w:ilvl w:val="0"/>
          <w:numId w:val="1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об отказе от принятия проекта НПА;</w:t>
      </w:r>
    </w:p>
    <w:p w:rsidR="00D8716A" w:rsidRDefault="004E4A97">
      <w:pPr>
        <w:pStyle w:val="af8"/>
        <w:numPr>
          <w:ilvl w:val="0"/>
          <w:numId w:val="1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о несогласии с выводами уполномоченного органа, содержащимися в </w:t>
      </w:r>
    </w:p>
    <w:p w:rsidR="00D8716A" w:rsidRDefault="004E4A97">
      <w:pPr>
        <w:pStyle w:val="af8"/>
        <w:numPr>
          <w:ilvl w:val="0"/>
          <w:numId w:val="1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заключении.</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3.14. В случае принятия решения о доработке проекта НПА орган-разработчик устраняет замечания и выполняет требования, содержащиеся в заключении уполномоченного органа. Доработанный сводный отчет и проект</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jc w:val="both"/>
      </w:pPr>
      <w:r>
        <w:rPr>
          <w:rFonts w:ascii="Times New Roman" w:eastAsia="Times New Roman" w:hAnsi="Times New Roman" w:cs="Times New Roman"/>
          <w:color w:val="000000"/>
          <w:sz w:val="28"/>
        </w:rPr>
        <w:t>нормативного правового акта орган-разработчик повторно направляет в уполномоченный орган для подготовки заключения.</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3.15. В случае принятия решения об отказе в принятии проекта НПА в соответствии с пунктом 2.6 раздела 2 настоящего порядка орган-разработчик размещает информацию об отказе.</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3.16. В случае несогласия с выводами уполномоченного органа, содержащимися в заключении, орган-разработчик в течение 5 рабочих дней со дня получения заключения направляет в уполномоченный орган перечень разногласий с обоснованием позиции органа-разработчика.</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3.17. Для решения разногласий уполномоченный орган не позднее 5 рабочих дней со дня получения перечня разногласий обеспечивает обсуждение проекта НПА на заседании рабочей группы по оценке регулирующего воздействия.</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Для участия в заседании рабочей группы приглашаются представители органа-разработчика, органы и организации, которые принимали участие в публичных консультациях по обсуждению проекта НПА, иные заинтересованные лица.</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Решения, принятые рабочей группой, оформляются протоколом и являются обязательными для исполнения уполномоченным органом и органом-разработчиком.</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 xml:space="preserve">3.18. В соответствии с решением рабочей группы уполномоченный орган в течение 5 рабочих дней со дня заседания рабочей группы повторно </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jc w:val="both"/>
      </w:pPr>
      <w:r>
        <w:rPr>
          <w:rFonts w:ascii="Times New Roman" w:eastAsia="Times New Roman" w:hAnsi="Times New Roman" w:cs="Times New Roman"/>
          <w:color w:val="000000"/>
          <w:sz w:val="28"/>
        </w:rPr>
        <w:t>подготавливает заключение.</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3.19. Принятие НПА при наличии заключения об ОРВ, в котором сделан</w:t>
      </w:r>
      <w:r w:rsidR="00C31AB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вывод о несоблюдении или неполном соблюдении установленного порядка проведения ОРВ и (или) о наличии положений, вводящих </w:t>
      </w:r>
      <w:r w:rsidR="00C31ABD" w:rsidRPr="00C31ABD">
        <w:rPr>
          <w:rFonts w:ascii="Times New Roman" w:eastAsia="Times New Roman" w:hAnsi="Times New Roman" w:cs="Times New Roman"/>
          <w:color w:val="000000" w:themeColor="text1"/>
          <w:sz w:val="28"/>
        </w:rPr>
        <w:t>излиш</w:t>
      </w:r>
      <w:r w:rsidRPr="00C31ABD">
        <w:rPr>
          <w:rFonts w:ascii="Times New Roman" w:eastAsia="Times New Roman" w:hAnsi="Times New Roman" w:cs="Times New Roman"/>
          <w:color w:val="000000" w:themeColor="text1"/>
          <w:sz w:val="28"/>
        </w:rPr>
        <w:t>ние</w:t>
      </w:r>
      <w:r w:rsidR="00C31ABD" w:rsidRPr="00C31ABD">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sz w:val="28"/>
        </w:rPr>
        <w:t xml:space="preserve">обязательные требования, запреты и ограничения для субъектов предпринимательской и иной экономической деятельности или </w:t>
      </w:r>
      <w:r>
        <w:rPr>
          <w:rFonts w:ascii="Times New Roman" w:eastAsia="Times New Roman" w:hAnsi="Times New Roman" w:cs="Times New Roman"/>
          <w:color w:val="000000"/>
          <w:sz w:val="28"/>
        </w:rPr>
        <w:lastRenderedPageBreak/>
        <w:t>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Прохоровского района, и (или) об отсутствии достаточного обоснования для принятия решения о введении предлагаемого органом-разработчиком варианта правового регулирования, не допускается.</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3.20. Заключение об ОРВ подписывается руководителем уполномоченного органа и размещается на официальном сайте(</w:t>
      </w:r>
      <w:r>
        <w:rPr>
          <w:rFonts w:ascii="Times New Roman" w:eastAsia="Times New Roman" w:hAnsi="Times New Roman" w:cs="Times New Roman"/>
          <w:color w:val="0563C1"/>
          <w:sz w:val="28"/>
        </w:rPr>
        <w:t>https://proxorovka-r31.gosweb.gosuslugi.ru</w:t>
      </w:r>
      <w:r>
        <w:rPr>
          <w:rFonts w:ascii="Times New Roman" w:eastAsia="Times New Roman" w:hAnsi="Times New Roman" w:cs="Times New Roman"/>
          <w:color w:val="000000"/>
          <w:sz w:val="28"/>
        </w:rPr>
        <w:t xml:space="preserve">) в течение 3 рабочих дней со дня его подписания, одновременно направляется органу-разработчику проекта </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jc w:val="both"/>
      </w:pPr>
      <w:r>
        <w:rPr>
          <w:rFonts w:ascii="Times New Roman" w:eastAsia="Times New Roman" w:hAnsi="Times New Roman" w:cs="Times New Roman"/>
          <w:color w:val="000000"/>
          <w:sz w:val="28"/>
        </w:rPr>
        <w:t>нормативного правового акта.</w:t>
      </w:r>
    </w:p>
    <w:p w:rsidR="00D8716A" w:rsidRDefault="00D8716A" w:rsidP="00C31ABD">
      <w:pPr>
        <w:pBdr>
          <w:top w:val="none" w:sz="0" w:space="0" w:color="000000"/>
          <w:left w:val="none" w:sz="0" w:space="0" w:color="000000"/>
          <w:bottom w:val="none" w:sz="0" w:space="0" w:color="000000"/>
          <w:right w:val="none" w:sz="0" w:space="3" w:color="000000"/>
        </w:pBdr>
        <w:spacing w:after="0"/>
      </w:pP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 xml:space="preserve">IV. Проведение оценки регулирующего воздействия отдельных </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jc w:val="center"/>
      </w:pPr>
      <w:r>
        <w:rPr>
          <w:rFonts w:ascii="Times New Roman" w:eastAsia="Times New Roman" w:hAnsi="Times New Roman" w:cs="Times New Roman"/>
          <w:b/>
          <w:color w:val="000000"/>
          <w:sz w:val="28"/>
        </w:rPr>
        <w:t>нормативных правовых актов органа местного самоуправления</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jc w:val="center"/>
      </w:pPr>
      <w:r>
        <w:rPr>
          <w:rFonts w:ascii="Times New Roman" w:eastAsia="Times New Roman" w:hAnsi="Times New Roman" w:cs="Times New Roman"/>
          <w:b/>
          <w:color w:val="000000"/>
          <w:sz w:val="28"/>
        </w:rPr>
        <w:t>Прохоровского района</w:t>
      </w:r>
    </w:p>
    <w:p w:rsidR="00D8716A" w:rsidRDefault="00D8716A" w:rsidP="00C31ABD">
      <w:pPr>
        <w:pBdr>
          <w:top w:val="none" w:sz="0" w:space="0" w:color="000000"/>
          <w:left w:val="none" w:sz="0" w:space="0" w:color="000000"/>
          <w:bottom w:val="none" w:sz="0" w:space="0" w:color="000000"/>
          <w:right w:val="none" w:sz="0" w:space="3" w:color="000000"/>
        </w:pBdr>
        <w:spacing w:after="0"/>
      </w:pP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4.1. Процедура проведения ОРВ отдельных НПА проводится в соответствии с разделами II и III настоящего порядка в отношении следующих проектов НПА:</w:t>
      </w:r>
    </w:p>
    <w:p w:rsidR="00D8716A" w:rsidRDefault="004E4A97" w:rsidP="00C31ABD">
      <w:pPr>
        <w:pStyle w:val="af8"/>
        <w:numPr>
          <w:ilvl w:val="0"/>
          <w:numId w:val="13"/>
        </w:numPr>
        <w:pBdr>
          <w:top w:val="none" w:sz="0" w:space="0" w:color="000000"/>
          <w:left w:val="none" w:sz="0" w:space="0" w:color="000000"/>
          <w:bottom w:val="none" w:sz="0" w:space="0" w:color="000000"/>
          <w:right w:val="none" w:sz="0" w:space="3" w:color="000000"/>
        </w:pBdr>
        <w:spacing w:after="0" w:line="240" w:lineRule="auto"/>
        <w:jc w:val="both"/>
      </w:pPr>
      <w:r>
        <w:rPr>
          <w:rFonts w:ascii="Times New Roman" w:eastAsia="Times New Roman" w:hAnsi="Times New Roman" w:cs="Times New Roman"/>
          <w:color w:val="000000"/>
          <w:sz w:val="28"/>
        </w:rPr>
        <w:t>разработанных в целях приведения НПА в соответствие с требованиями законодательства Российской Федерации и регионального законодательства;</w:t>
      </w:r>
    </w:p>
    <w:p w:rsidR="00D8716A" w:rsidRDefault="004E4A97" w:rsidP="00C31ABD">
      <w:pPr>
        <w:pStyle w:val="af8"/>
        <w:numPr>
          <w:ilvl w:val="0"/>
          <w:numId w:val="13"/>
        </w:numPr>
        <w:pBdr>
          <w:top w:val="none" w:sz="0" w:space="0" w:color="000000"/>
          <w:left w:val="none" w:sz="0" w:space="0" w:color="000000"/>
          <w:bottom w:val="none" w:sz="0" w:space="0" w:color="000000"/>
          <w:right w:val="none" w:sz="0" w:space="3" w:color="000000"/>
        </w:pBdr>
        <w:spacing w:after="0" w:line="240" w:lineRule="auto"/>
        <w:jc w:val="both"/>
      </w:pPr>
      <w:r>
        <w:rPr>
          <w:rFonts w:ascii="Times New Roman" w:eastAsia="Times New Roman" w:hAnsi="Times New Roman" w:cs="Times New Roman"/>
          <w:color w:val="000000"/>
          <w:sz w:val="28"/>
        </w:rPr>
        <w:t>подлежащих публичным слушаниям в соответствии со статьей 28 Федерального закона от 06.10.2003 N 131-ФЗ (ред. от 14.02.2024) "Об общих принципах организации местного самоуправления в Российской Федерации"</w:t>
      </w:r>
    </w:p>
    <w:p w:rsidR="00D8716A" w:rsidRDefault="004E4A97" w:rsidP="00C31ABD">
      <w:pPr>
        <w:pStyle w:val="af8"/>
        <w:numPr>
          <w:ilvl w:val="0"/>
          <w:numId w:val="13"/>
        </w:numPr>
        <w:pBdr>
          <w:top w:val="none" w:sz="0" w:space="0" w:color="000000"/>
          <w:left w:val="none" w:sz="0" w:space="0" w:color="000000"/>
          <w:bottom w:val="none" w:sz="0" w:space="0" w:color="000000"/>
          <w:right w:val="none" w:sz="0" w:space="3" w:color="000000"/>
        </w:pBdr>
        <w:spacing w:after="0" w:line="240" w:lineRule="auto"/>
        <w:jc w:val="both"/>
        <w:rPr>
          <w:color w:val="0000FF"/>
        </w:rPr>
      </w:pPr>
      <w:r>
        <w:rPr>
          <w:rFonts w:ascii="Times New Roman" w:eastAsia="Times New Roman" w:hAnsi="Times New Roman" w:cs="Times New Roman"/>
          <w:color w:val="0000FF"/>
          <w:sz w:val="28"/>
        </w:rPr>
        <w:t>3) устанавливающих сборы и тарифы, установление которых отнесено к вопросам местного значения.</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4.2. Орган-разработчик на основании выбранного варианта правового регулирования разрабатывает проект нормативного правового акта и формирует сводный отчет о результатах проведения оценки регулирующего воздействия проекта НПА в соответствии с пунктами 2.7, 2.8 раздела 2 настоящего порядка.</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4.3. Проект нормативного правового акта и сводный отчет орган-разработчик в течение 2 рабочих дней со дня подписания направляет в уполномоченный орган для подготовки заключения об оценке регулирующего воздействия.</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4.4. Уполномоченный орган подготавливает заключение об оценке регулирующего воздействия в соответствии с пунктами 3.1-3.5,3.8-3.13 раздела 3 настоящего Порядка</w:t>
      </w:r>
      <w:r>
        <w:t>.</w:t>
      </w:r>
    </w:p>
    <w:p w:rsidR="00D8716A" w:rsidRDefault="00D8716A" w:rsidP="00C31ABD">
      <w:pPr>
        <w:pBdr>
          <w:top w:val="none" w:sz="0" w:space="0" w:color="000000"/>
          <w:left w:val="none" w:sz="0" w:space="0" w:color="000000"/>
          <w:bottom w:val="none" w:sz="0" w:space="0" w:color="000000"/>
          <w:right w:val="none" w:sz="0" w:space="3" w:color="000000"/>
        </w:pBdr>
        <w:spacing w:after="0" w:line="240" w:lineRule="auto"/>
        <w:ind w:firstLine="708"/>
        <w:jc w:val="both"/>
      </w:pPr>
    </w:p>
    <w:p w:rsidR="00D8716A" w:rsidRDefault="004E4A97" w:rsidP="00C31ABD">
      <w:pPr>
        <w:pBdr>
          <w:top w:val="none" w:sz="0" w:space="0" w:color="000000"/>
          <w:left w:val="none" w:sz="0" w:space="0" w:color="000000"/>
          <w:bottom w:val="none" w:sz="0" w:space="0" w:color="000000"/>
          <w:right w:val="none" w:sz="0" w:space="3" w:color="000000"/>
        </w:pBdr>
        <w:spacing w:after="0"/>
        <w:jc w:val="center"/>
      </w:pPr>
      <w:r>
        <w:rPr>
          <w:rFonts w:ascii="Times New Roman" w:eastAsia="Times New Roman" w:hAnsi="Times New Roman" w:cs="Times New Roman"/>
          <w:b/>
          <w:color w:val="000000"/>
          <w:sz w:val="28"/>
        </w:rPr>
        <w:t xml:space="preserve">V. Организация и проведение экспертизы нормативных правовых </w:t>
      </w:r>
    </w:p>
    <w:p w:rsidR="00D8716A" w:rsidRDefault="004E4A97" w:rsidP="00C31ABD">
      <w:pPr>
        <w:pBdr>
          <w:top w:val="none" w:sz="0" w:space="0" w:color="000000"/>
          <w:left w:val="none" w:sz="0" w:space="0" w:color="000000"/>
          <w:bottom w:val="none" w:sz="0" w:space="0" w:color="000000"/>
          <w:right w:val="none" w:sz="0" w:space="3" w:color="000000"/>
        </w:pBdr>
        <w:spacing w:after="0"/>
        <w:jc w:val="center"/>
      </w:pPr>
      <w:r>
        <w:rPr>
          <w:rFonts w:ascii="Times New Roman" w:eastAsia="Times New Roman" w:hAnsi="Times New Roman" w:cs="Times New Roman"/>
          <w:b/>
          <w:color w:val="000000"/>
          <w:sz w:val="28"/>
        </w:rPr>
        <w:t>актов органов местного самоуправления</w:t>
      </w:r>
    </w:p>
    <w:p w:rsidR="00D8716A" w:rsidRDefault="004E4A97" w:rsidP="00C31ABD">
      <w:pPr>
        <w:pBdr>
          <w:top w:val="none" w:sz="0" w:space="0" w:color="000000"/>
          <w:left w:val="none" w:sz="0" w:space="0" w:color="000000"/>
          <w:bottom w:val="none" w:sz="0" w:space="0" w:color="000000"/>
          <w:right w:val="none" w:sz="0" w:space="3" w:color="000000"/>
        </w:pBd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Прохоровского района</w:t>
      </w:r>
    </w:p>
    <w:p w:rsidR="00D8716A" w:rsidRDefault="00D8716A" w:rsidP="00C31ABD">
      <w:pPr>
        <w:pBdr>
          <w:top w:val="none" w:sz="0" w:space="0" w:color="000000"/>
          <w:left w:val="none" w:sz="0" w:space="0" w:color="000000"/>
          <w:bottom w:val="none" w:sz="0" w:space="0" w:color="000000"/>
          <w:right w:val="none" w:sz="0" w:space="3" w:color="000000"/>
        </w:pBdr>
        <w:spacing w:after="0"/>
      </w:pP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 xml:space="preserve">5.1. Экспертиза НПА Прохоровского района (далее – экспертиза) проводится уполномоченным органом в отношении действующих НПА, в целях выявления положений, необоснованно затрудняющих осуществление предпринимательской и инвестиционной деятельности. </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5.2. Экспертиза проводится в отношении НПА, затрагивающих вопросы</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jc w:val="both"/>
      </w:pPr>
      <w:r>
        <w:rPr>
          <w:rFonts w:ascii="Times New Roman" w:eastAsia="Times New Roman" w:hAnsi="Times New Roman" w:cs="Times New Roman"/>
          <w:color w:val="000000"/>
          <w:sz w:val="28"/>
        </w:rPr>
        <w:t>осуществления предпринимательской и инвестиционной деятельности.</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5.3. Экспертиза проводится на основании утвержденного уполномоченным органом плана проведения экспертизы (далее - план).В план включаются НПА, в отношении которых имеются сведения, указывающие, что положения НПА могут создавать условия, необоснованно затрудняющие осуществление предпринимательской и инвестиционной деятельности.</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ind w:firstLine="708"/>
        <w:jc w:val="both"/>
      </w:pPr>
      <w:r>
        <w:rPr>
          <w:rFonts w:ascii="Times New Roman" w:eastAsia="Times New Roman" w:hAnsi="Times New Roman" w:cs="Times New Roman"/>
          <w:color w:val="000000"/>
          <w:sz w:val="28"/>
        </w:rPr>
        <w:t>5.4.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w:t>
      </w:r>
    </w:p>
    <w:p w:rsidR="00D8716A" w:rsidRDefault="004E4A97" w:rsidP="00C31ABD">
      <w:pPr>
        <w:pBdr>
          <w:top w:val="none" w:sz="0" w:space="0" w:color="000000"/>
          <w:left w:val="none" w:sz="0" w:space="0" w:color="000000"/>
          <w:bottom w:val="none" w:sz="0" w:space="0" w:color="000000"/>
          <w:right w:val="none" w:sz="0" w:space="3" w:color="000000"/>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экспертизы, поступивших в уполномоченный орган от:</w:t>
      </w:r>
    </w:p>
    <w:p w:rsidR="00D8716A" w:rsidRDefault="004E4A97">
      <w:pPr>
        <w:pStyle w:val="af8"/>
        <w:numPr>
          <w:ilvl w:val="0"/>
          <w:numId w:val="14"/>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органов государственной власти Белгородской области;</w:t>
      </w:r>
    </w:p>
    <w:p w:rsidR="00D8716A" w:rsidRDefault="004E4A97">
      <w:pPr>
        <w:pStyle w:val="af8"/>
        <w:numPr>
          <w:ilvl w:val="0"/>
          <w:numId w:val="14"/>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органов местного самоуправления Прохоровского района;</w:t>
      </w:r>
    </w:p>
    <w:p w:rsidR="00D8716A" w:rsidRDefault="004E4A97">
      <w:pPr>
        <w:pStyle w:val="af8"/>
        <w:numPr>
          <w:ilvl w:val="0"/>
          <w:numId w:val="14"/>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субъектов предпринимательской, инвестиционной деятельности и иной экономической деятельности, ассоциаций и союзов, представляющих их интересы;</w:t>
      </w:r>
    </w:p>
    <w:p w:rsidR="00D8716A" w:rsidRDefault="004E4A97">
      <w:pPr>
        <w:pStyle w:val="af8"/>
        <w:numPr>
          <w:ilvl w:val="0"/>
          <w:numId w:val="14"/>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иных лиц.</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5.5. План утверждается на год и размещается на официальном сайте не позднее 1 апреля текущего года.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5.6. В плане для каждого НПА предусматривается срок проведения экспертизы, который не должен превышать двух месяцев.Срок проведения экспертизы при необходимости может быть продлен уполномоченным органом, но не более чем на один месяц.</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5.7 Экспертиза осуществляется уполномоченным органом во взаимодействии и на основании материалов, представленных органами местного самоуправления Прохоровского района, принявшими НПА или осуществляющими в пределах предоставленных полномочий функции по выработке государственной политики и нормативному регулированию в соответствующих сферах общественных отношений.</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В случае если органом местного самоуправления Прохоровского района, принявшим НПА или осуществляющим в пределах предоставленных полномочий функции по выработке государственной политики и нормативному регулированию в соответствующих сферах общественных отношений, на запрос уполномоченного органа в установленный срок не </w:t>
      </w:r>
      <w:r>
        <w:rPr>
          <w:rFonts w:ascii="Times New Roman" w:eastAsia="Times New Roman" w:hAnsi="Times New Roman" w:cs="Times New Roman"/>
          <w:color w:val="000000"/>
          <w:sz w:val="28"/>
        </w:rPr>
        <w:lastRenderedPageBreak/>
        <w:t>представлены необходимые в целях проведения экспертизы материалы, сведения об этом указываются в тексте заключения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5.8. В ходе экспертизы проводятся публичные консультации, исследование НПА на предмет наличия положений, необоснованно затрудняющих ведение предпринимательской инвестиционной и иной экономической деятельности, и составляется мотивированное заключение об</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экспертизе.</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5.9. Срок проведения публичных консультаций не может составлять менее 15 рабочих дней со дня размещения текста НПА на официальном сайте уполномоченного органа https://proxorovka-r31.gosweb.gosuslugi.ru</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5.10. По результатам исследования уполномоченным органом составляется заключение об экспертизе (приложение 7), которое размещается на официальном сайте. </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В заключении об экспертизе указываются сведения: </w:t>
      </w:r>
    </w:p>
    <w:p w:rsidR="00D8716A" w:rsidRDefault="004E4A97">
      <w:pPr>
        <w:pStyle w:val="af8"/>
        <w:numPr>
          <w:ilvl w:val="0"/>
          <w:numId w:val="15"/>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о НПА, в отношении которого проводится экспертиза, источниках его официального опубликования, органе местного самоуправления, принявшемНПА; </w:t>
      </w:r>
    </w:p>
    <w:p w:rsidR="00D8716A" w:rsidRDefault="004E4A97">
      <w:pPr>
        <w:pStyle w:val="af8"/>
        <w:numPr>
          <w:ilvl w:val="0"/>
          <w:numId w:val="15"/>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о выявленных положениях НПА, которые создают необоснованные затруднения при осуществлении предпринимательской и инвестиционной деятельности, или об отсутствии таких положений; </w:t>
      </w:r>
    </w:p>
    <w:p w:rsidR="00D8716A" w:rsidRDefault="004E4A97">
      <w:pPr>
        <w:pStyle w:val="af8"/>
        <w:numPr>
          <w:ilvl w:val="0"/>
          <w:numId w:val="15"/>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об обосновании сделанных выводов; </w:t>
      </w:r>
    </w:p>
    <w:p w:rsidR="00D8716A" w:rsidRDefault="004E4A97">
      <w:pPr>
        <w:pStyle w:val="af8"/>
        <w:numPr>
          <w:ilvl w:val="0"/>
          <w:numId w:val="15"/>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о проведенных публичных мероприятиях, а также позициях органов местного самоуправления и представителей предпринимательского сообщества, участвовавших в экспертизе.</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5.11. Уполномоченный орган направляет проект заключения в орган местного самоуправления Прохоровского района, принявший НПА.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5.12. После подписания заключения об экспертизе уполномоченный орган размещает его на официальном сайте и направляет лицу, обратившемуся с предложением о проведении экспертизы данного НПА, и в орган местного самоуправления Прохоровского района, принявший НПА.</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5.13. По результатам экспертизы уполномоченный орган в случае выявления в НПА положений, необоснованно затрудняющих осуществление предпринимательской и инвестиционной деятельности, вносит в орган местного самоуправления Прохоровского района, принявший НПА, предложение об отмене или изменении НПА или его отдельных положений,</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необоснованно затрудняющих ведение предпринимательской деятельности.</w:t>
      </w: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 xml:space="preserve">5.14. Орган-разработчик, принявший НПА, в течение 90 рабочих дней со дня внесения предложения разрабатывает НПА об отмене или измененииНПА. </w:t>
      </w:r>
    </w:p>
    <w:p w:rsidR="00D8716A" w:rsidRDefault="00D8716A">
      <w:pPr>
        <w:pBdr>
          <w:top w:val="none" w:sz="0" w:space="0" w:color="000000"/>
          <w:left w:val="none" w:sz="0" w:space="0" w:color="000000"/>
          <w:bottom w:val="none" w:sz="0" w:space="0" w:color="000000"/>
          <w:right w:val="none" w:sz="0" w:space="0" w:color="000000"/>
        </w:pBdr>
        <w:spacing w:after="0"/>
        <w:ind w:firstLine="708"/>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ind w:firstLine="708"/>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ind w:firstLine="708"/>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ind w:firstLine="708"/>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ind w:firstLine="708"/>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ind w:firstLine="708"/>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ind w:firstLine="708"/>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ind w:firstLine="708"/>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 xml:space="preserve"> Приложение 1 </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 xml:space="preserve">к Порядку проведения оценки </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rPr>
        <w:t xml:space="preserve">регулирующего воздействия проектов нормативных правовых актов органов местного самоуправления Прохоровского района и экспертизы нормативных правовых актов органов местного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самоуправления Прохоровского района</w:t>
      </w: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b/>
          <w:bCs/>
          <w:color w:val="000000"/>
          <w:sz w:val="28"/>
          <w:szCs w:val="28"/>
        </w:rPr>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Уведомление</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8"/>
        </w:rPr>
        <w:t>об обсуждении концепции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Настоящим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4"/>
        </w:rPr>
        <w:t>_____________________________________________________________________________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0"/>
        </w:rPr>
        <w:t xml:space="preserve">(наименование органа-разработчика)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извещает о начале обсуждения концепции предлагаемого правового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регулирования и сборе предложений заинтересованных лиц.</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Предложения принимаются по адресу</w:t>
      </w:r>
      <w:r>
        <w:rPr>
          <w:rFonts w:ascii="Times New Roman" w:eastAsia="Times New Roman" w:hAnsi="Times New Roman" w:cs="Times New Roman"/>
          <w:color w:val="000000"/>
          <w:sz w:val="24"/>
        </w:rPr>
        <w:t>: 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а также по адресу электронной почты: </w:t>
      </w:r>
      <w:r>
        <w:rPr>
          <w:rFonts w:ascii="Times New Roman" w:eastAsia="Times New Roman" w:hAnsi="Times New Roman" w:cs="Times New Roman"/>
          <w:color w:val="000000"/>
          <w:sz w:val="18"/>
        </w:rPr>
        <w:t>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Сроки приема предложений: </w:t>
      </w:r>
      <w:r>
        <w:rPr>
          <w:rFonts w:ascii="Times New Roman" w:eastAsia="Times New Roman" w:hAnsi="Times New Roman" w:cs="Times New Roman"/>
          <w:color w:val="000000"/>
          <w:sz w:val="24"/>
        </w:rPr>
        <w:t>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Место размещения уведомления о подготовке нормативного правового акта в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информационно-телекоммуникационной сети Интернет (полный электронный адрес): 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Все поступившие предложения будут рассмотрены</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Сводка предложений, поступивших по результатам публичных консультаций, будет размещена на сайте (адрес официального сайта) 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не позднее 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0"/>
        </w:rPr>
        <w:t xml:space="preserve">                                               (число, месяц, год)</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1. Вид и рабочее наименование нормативного правового акта, который будет принят, в случае принятия решения о необходимости введенияпредлагаемого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0"/>
        </w:rPr>
        <w:t xml:space="preserve">                                                                   (место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2. Описание проблемы, на решение которой направлено предлагаемое правовое регулирование:</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color w:val="000000"/>
          <w:sz w:val="20"/>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3. Цели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lastRenderedPageBreak/>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color w:val="000000"/>
          <w:sz w:val="20"/>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4. Действующие нормативные правовые акты, поручения, другие решения,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из которых вытекает необходимость разработки предлагаемого правового</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регулирования в данной области:</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color w:val="000000"/>
          <w:sz w:val="20"/>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5. Планируемый срок вступления в силу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color w:val="000000"/>
          <w:sz w:val="20"/>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6. Сведения о необходимости или отсутствии необходимости установления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переходного периода: 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0"/>
        </w:rPr>
        <w:t xml:space="preserve">                                                                                      (место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7. Сравнение возможных вариантов решения проблемы:</w:t>
      </w:r>
    </w:p>
    <w:tbl>
      <w:tblPr>
        <w:tblStyle w:val="af4"/>
        <w:tblW w:w="0" w:type="auto"/>
        <w:tblLayout w:type="fixed"/>
        <w:tblLook w:val="04A0"/>
      </w:tblPr>
      <w:tblGrid>
        <w:gridCol w:w="4643"/>
        <w:gridCol w:w="1417"/>
        <w:gridCol w:w="1488"/>
        <w:gridCol w:w="1559"/>
      </w:tblGrid>
      <w:tr w:rsidR="00D8716A">
        <w:tc>
          <w:tcPr>
            <w:tcW w:w="4643"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417"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Вариант 1</w:t>
            </w:r>
          </w:p>
        </w:tc>
        <w:tc>
          <w:tcPr>
            <w:tcW w:w="148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Вариант 2</w:t>
            </w:r>
          </w:p>
        </w:tc>
        <w:tc>
          <w:tcPr>
            <w:tcW w:w="1559"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Вариант N</w:t>
            </w:r>
          </w:p>
        </w:tc>
      </w:tr>
      <w:tr w:rsidR="00D8716A">
        <w:tc>
          <w:tcPr>
            <w:tcW w:w="4643"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7.1. Содержание варианта решения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выявленной проблемы</w:t>
            </w:r>
          </w:p>
        </w:tc>
        <w:tc>
          <w:tcPr>
            <w:tcW w:w="1417"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48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55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r>
      <w:tr w:rsidR="00D8716A">
        <w:tc>
          <w:tcPr>
            <w:tcW w:w="4643"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7.2. Качественная характеристика и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оценка динамики численности потенциальных адресатов предлагаемого правового регулирования в среднесрочном периоде (1 - 3 года)</w:t>
            </w:r>
          </w:p>
        </w:tc>
        <w:tc>
          <w:tcPr>
            <w:tcW w:w="1417"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48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55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r>
      <w:tr w:rsidR="00D8716A">
        <w:trPr>
          <w:trHeight w:val="276"/>
        </w:trPr>
        <w:tc>
          <w:tcPr>
            <w:tcW w:w="4643" w:type="dxa"/>
            <w:vMerge w:val="restart"/>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7.3. Оценка дополнительных расходов (доходов) потенциальных адресатов предлагаемого правового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регулирования, связанных с его введением</w:t>
            </w:r>
          </w:p>
        </w:tc>
        <w:tc>
          <w:tcPr>
            <w:tcW w:w="1417"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488"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559"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r>
      <w:tr w:rsidR="00D8716A">
        <w:trPr>
          <w:trHeight w:val="276"/>
        </w:trPr>
        <w:tc>
          <w:tcPr>
            <w:tcW w:w="4643" w:type="dxa"/>
            <w:vMerge w:val="restart"/>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7.4. Оценка расходов (доходов)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бюджета Прохоровского района,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связанных с введением предлагаемого правового регулирования</w:t>
            </w:r>
          </w:p>
        </w:tc>
        <w:tc>
          <w:tcPr>
            <w:tcW w:w="1417"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488"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559"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r>
      <w:tr w:rsidR="00D8716A">
        <w:trPr>
          <w:trHeight w:val="276"/>
        </w:trPr>
        <w:tc>
          <w:tcPr>
            <w:tcW w:w="4643" w:type="dxa"/>
            <w:vMerge w:val="restart"/>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7.5. Оценка возможности достижения заявленных целей предлагаемого правового регулирования посредством применения рассматриваемых </w:t>
            </w:r>
            <w:r>
              <w:rPr>
                <w:rFonts w:ascii="Times New Roman" w:eastAsia="Times New Roman" w:hAnsi="Times New Roman" w:cs="Times New Roman"/>
                <w:color w:val="000000"/>
                <w:sz w:val="28"/>
              </w:rPr>
              <w:lastRenderedPageBreak/>
              <w:t xml:space="preserve">вариантов предлагаемого правового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регулирования</w:t>
            </w:r>
          </w:p>
        </w:tc>
        <w:tc>
          <w:tcPr>
            <w:tcW w:w="1417"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488"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559"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r>
      <w:tr w:rsidR="00D8716A">
        <w:trPr>
          <w:trHeight w:val="276"/>
        </w:trPr>
        <w:tc>
          <w:tcPr>
            <w:tcW w:w="4643" w:type="dxa"/>
            <w:vMerge w:val="restart"/>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lastRenderedPageBreak/>
              <w:t xml:space="preserve">7.6. Оценка рисков неблагоприятных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последствий</w:t>
            </w:r>
          </w:p>
        </w:tc>
        <w:tc>
          <w:tcPr>
            <w:tcW w:w="1417"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488"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559"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r>
      <w:tr w:rsidR="00D8716A">
        <w:tc>
          <w:tcPr>
            <w:tcW w:w="4643"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rPr>
            </w:pPr>
          </w:p>
        </w:tc>
        <w:tc>
          <w:tcPr>
            <w:tcW w:w="1417"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48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c>
          <w:tcPr>
            <w:tcW w:w="155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rPr>
            </w:pPr>
          </w:p>
        </w:tc>
      </w:tr>
    </w:tbl>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7.7. Обоснование выбора предпочтительного варианта предлагаемого правового регулирования выявленной проблемы:</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color w:val="000000"/>
          <w:sz w:val="20"/>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7. Иная информация по решению органа-разработчика (структурного подразделения), относящаяся к сведениям о подготовке концепции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color w:val="000000"/>
          <w:sz w:val="20"/>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К уведомлению прилагаются:</w:t>
      </w:r>
    </w:p>
    <w:p w:rsidR="00D8716A" w:rsidRDefault="004E4A97">
      <w:pPr>
        <w:pStyle w:val="af8"/>
        <w:numPr>
          <w:ilvl w:val="0"/>
          <w:numId w:val="1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Перечень вопросов для участников публичных консультаций</w:t>
      </w:r>
    </w:p>
    <w:p w:rsidR="00D8716A" w:rsidRDefault="004E4A97">
      <w:pPr>
        <w:pStyle w:val="af8"/>
        <w:numPr>
          <w:ilvl w:val="0"/>
          <w:numId w:val="16"/>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Иные материалы, которые, по мнению органа-разработчика (структурного подразделения), позволяют оценить необходимость введения предлагаемого правового регулирования</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 xml:space="preserve"> Приложение 2</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 xml:space="preserve">к Порядку проведения оценки регулирующего воздействия проектов нормативных правовых актоворганов местного самоуправления Прохоровского района и экспертизы нормативных правовых актов органов местного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самоуправления Прохоровского района</w:t>
      </w: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FFFFFF"/>
          <w:sz w:val="26"/>
        </w:rPr>
        <w:t>Информационное сообщение</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FFFFFF"/>
          <w:sz w:val="26"/>
        </w:rPr>
        <w:t>о проведении публичных консультаций</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 xml:space="preserve">Настоящим </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jc w:val="center"/>
      </w:pPr>
      <w:r>
        <w:rPr>
          <w:rFonts w:ascii="Times New Roman" w:eastAsia="Times New Roman" w:hAnsi="Times New Roman" w:cs="Times New Roman"/>
          <w:color w:val="000000"/>
          <w:sz w:val="28"/>
        </w:rPr>
        <w:t>(наименование органа-разработчика)</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уведомляет о начале публичных консультаций в целях проведения</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 xml:space="preserve">оценки регулирующего воздействия проекта нормативного правового </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акта.</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Нормативный правовой акт:</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__________________________________________________________________________________________________________________________________</w:t>
      </w: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Разработчик нормативного правового акта:</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 xml:space="preserve">Сроки проведения публичных консультаций: </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начало __________________ окончание _________________</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 xml:space="preserve">Способ направления ответов: </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 xml:space="preserve">Контактное лицо по вопросам заполнения формы запроса и его </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отправки:</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color w:val="000000"/>
          <w:sz w:val="28"/>
        </w:rPr>
        <w:t>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jc w:val="center"/>
      </w:pPr>
      <w:r>
        <w:rPr>
          <w:rFonts w:ascii="Times New Roman" w:eastAsia="Times New Roman" w:hAnsi="Times New Roman" w:cs="Times New Roman"/>
          <w:color w:val="000000"/>
          <w:sz w:val="20"/>
        </w:rPr>
        <w:t>(ФИО, должность, контактный телефон)</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b/>
          <w:color w:val="000000"/>
          <w:sz w:val="28"/>
        </w:rPr>
        <w:t xml:space="preserve">Прилагаемые к запросу документы: </w:t>
      </w:r>
    </w:p>
    <w:p w:rsidR="00D8716A" w:rsidRDefault="004E4A97">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_________________________________________________</w:t>
      </w: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Приложение 3</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 xml:space="preserve">к Порядку проведения оценки регулирующего воздействия проектов нормативных правовых актоворганов местного самоуправления Прохоровского района и экспертизы нормативных правовых актов органов местного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самоуправления Прохоровского района</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sz w:val="28"/>
          <w:szCs w:val="28"/>
        </w:rPr>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rPr>
        <w:t>Перечень вопросов для участников публичных консультаций по</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8"/>
          <w:vertAlign w:val="superscript"/>
        </w:rPr>
        <w:t>(</w:t>
      </w:r>
      <w:r>
        <w:rPr>
          <w:rFonts w:ascii="Times New Roman" w:eastAsia="Times New Roman" w:hAnsi="Times New Roman" w:cs="Times New Roman"/>
          <w:color w:val="000000"/>
          <w:sz w:val="24"/>
          <w:vertAlign w:val="superscript"/>
        </w:rPr>
        <w:t>название проекта нормативного правового акта</w:t>
      </w:r>
      <w:r>
        <w:rPr>
          <w:rFonts w:ascii="Times New Roman" w:eastAsia="Times New Roman" w:hAnsi="Times New Roman" w:cs="Times New Roman"/>
          <w:color w:val="000000"/>
          <w:sz w:val="28"/>
          <w:vertAlign w:val="superscript"/>
        </w:rPr>
        <w:t>)</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Пожалуйста, заполните и направьте данную форму по электронной почте на</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адрес __________________________________________ не позднее 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vertAlign w:val="superscript"/>
        </w:rPr>
      </w:pPr>
      <w:r>
        <w:rPr>
          <w:rFonts w:ascii="Times New Roman" w:eastAsia="Times New Roman" w:hAnsi="Times New Roman" w:cs="Times New Roman"/>
          <w:color w:val="000000"/>
          <w:sz w:val="28"/>
          <w:vertAlign w:val="superscript"/>
        </w:rPr>
        <w:t xml:space="preserve">  (</w:t>
      </w:r>
      <w:r>
        <w:rPr>
          <w:rFonts w:ascii="Times New Roman" w:eastAsia="Times New Roman" w:hAnsi="Times New Roman" w:cs="Times New Roman"/>
          <w:color w:val="000000"/>
          <w:sz w:val="24"/>
          <w:vertAlign w:val="superscript"/>
        </w:rPr>
        <w:t>электронный адрес ответственного сотрудника</w:t>
      </w:r>
      <w:r>
        <w:rPr>
          <w:rFonts w:ascii="Times New Roman" w:eastAsia="Times New Roman" w:hAnsi="Times New Roman" w:cs="Times New Roman"/>
          <w:color w:val="000000"/>
          <w:sz w:val="28"/>
          <w:vertAlign w:val="superscript"/>
        </w:rPr>
        <w:t>)                                                                                      (дата)</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Разработчик не будет иметь возможности проанализировать позиции, направленные ему после указанного срока.</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Контактная информация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По Вашему желанию укажите:</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Название организации: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Сферу деятельности организации: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Ф.И.О. контактного лица: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Контактный телефон: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 xml:space="preserve">Электронный адрес: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1. Является ли предлагаемое регулирование оптимальным способом решения проблемы?</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2. Какие, по Вашей оценке, субъекты предпринимательской и иной экономической деятельности будут затронуты предлагаемым регулированием?</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3. Существуют ли в предлагаемом проекте нормативного правового акта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4. Какие риски и негативные последствия могут возникнуть в случае принятия предлагаемого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lastRenderedPageBreak/>
        <w:t>5. Какие выгоды и преимущества могут возникнуть в случае принятия предлагаемого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6. Существуют ли альтернативные (менее затратные и (или) более эффективные) способы решения проблемы?</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7. Иные предложения и замечания, которые, по Вашему мнению, целесообразно учесть в рамках оценки регулирующего воздействия.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8. Ваше общее мнение по предлагаемому регулированию 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Courier New" w:eastAsia="Courier New" w:hAnsi="Courier New" w:cs="Courier New"/>
          <w:color w:val="000000"/>
          <w:sz w:val="20"/>
          <w:vertAlign w:val="superscript"/>
        </w:rPr>
        <w:t>(</w:t>
      </w:r>
      <w:r>
        <w:rPr>
          <w:rFonts w:ascii="Times New Roman" w:eastAsia="Times New Roman" w:hAnsi="Times New Roman" w:cs="Times New Roman"/>
          <w:color w:val="000000"/>
          <w:sz w:val="24"/>
          <w:vertAlign w:val="superscript"/>
        </w:rPr>
        <w:t>место для текстового описания</w:t>
      </w:r>
      <w:r>
        <w:rPr>
          <w:rFonts w:ascii="Courier New" w:eastAsia="Courier New" w:hAnsi="Courier New" w:cs="Courier New"/>
          <w:color w:val="000000"/>
          <w:sz w:val="20"/>
          <w:vertAlign w:val="superscript"/>
        </w:rPr>
        <w:t>)</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ind w:firstLine="708"/>
        <w:jc w:val="both"/>
      </w:pPr>
      <w:r>
        <w:rPr>
          <w:rFonts w:ascii="Times New Roman" w:eastAsia="Times New Roman" w:hAnsi="Times New Roman" w:cs="Times New Roman"/>
          <w:color w:val="000000"/>
          <w:sz w:val="28"/>
        </w:rPr>
        <w:t>Органу-разработчику рекомендуется включать в данный перечень дополнительные вопросы исходя из специфики предлагаемого им регулирования.</w:t>
      </w: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0B4D3B" w:rsidRDefault="000B4D3B">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0B4D3B" w:rsidRDefault="000B4D3B">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0B4D3B" w:rsidRDefault="000B4D3B">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Приложение 4</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 xml:space="preserve">к Порядку проведения оценки регулирующего воздействия проектов нормативных правовых актов органов местного самоуправления Прохоровского района и экспертизы нормативных правовых актов органов местного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самоуправления Прохоровского района</w:t>
      </w:r>
    </w:p>
    <w:p w:rsidR="00D8716A" w:rsidRDefault="00D8716A">
      <w:pPr>
        <w:pBdr>
          <w:top w:val="none" w:sz="0" w:space="0" w:color="000000"/>
          <w:left w:val="none" w:sz="0" w:space="0" w:color="000000"/>
          <w:bottom w:val="none" w:sz="0" w:space="0" w:color="000000"/>
          <w:right w:val="none" w:sz="0" w:space="0" w:color="000000"/>
        </w:pBdr>
        <w:spacing w:after="0" w:line="240" w:lineRule="auto"/>
        <w:ind w:left="4535"/>
        <w:jc w:val="cente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cente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sz w:val="26"/>
          <w:szCs w:val="26"/>
        </w:rPr>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color w:val="000000"/>
          <w:sz w:val="26"/>
        </w:rPr>
        <w:t>Сводный отчет</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6"/>
        </w:rPr>
        <w:t>о результатах проведения оценки регулирующего воздействия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6"/>
        </w:rPr>
        <w:t>проекта нормативного правового акта</w:t>
      </w:r>
    </w:p>
    <w:p w:rsidR="00D8716A" w:rsidRDefault="00D8716A">
      <w:pPr>
        <w:pBdr>
          <w:top w:val="none" w:sz="0" w:space="0" w:color="000000"/>
          <w:left w:val="none" w:sz="0" w:space="0" w:color="000000"/>
          <w:bottom w:val="none" w:sz="0" w:space="0" w:color="000000"/>
          <w:right w:val="none" w:sz="0" w:space="0" w:color="000000"/>
        </w:pBdr>
        <w:spacing w:after="0" w:line="240" w:lineRule="auto"/>
      </w:pP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1. Общая информация: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1.1. Орган-разработчик (инициатор проекта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1.2. Вид и наименование проекта нормативного правового акта:</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 xml:space="preserve">1.3. Сроки проведения публичного обсуждения проекта нормативного правового акта: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начало: «____» ________ 20___ г.; окончание «____» ________ 20___ г.</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 xml:space="preserve">1.4. Степень регулирующего воздействия проекта нормативного правового акта: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(высокая / средняя / низкая, обоснование степени)</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1.5. Контактная информация об исполнителе в органе-разработчике:</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 xml:space="preserve">Ф.И.О.: _______________________________________________________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Должность: 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Тел.: ________________ Адрес электронной почты: 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2. Описание проблемы, на решение которой направлено вводимое правовое регулирование:</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2.1. Проблема, на решение которой направлен предлагаемый способ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2.2. Информация о возникновении и выявлении проблемы:</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2.3. Негативные эффекты, возникающие в связи с наличием рассматриваемой проблемы:</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lastRenderedPageBreak/>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2.4. Анализ опыта иных субъектов Российской Федерации в соответствующих сферах деятельности:*</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3. Цели вводимого правового регулирования и измеримые показатели их достижения: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3.1. Описание целей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3.2. Обоснование соответствия целей предлагаемого правового регулирования принципам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3.3. Сроки достижения целей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rPr>
        <w:t>(м</w:t>
      </w:r>
      <w:r>
        <w:rPr>
          <w:rFonts w:ascii="Times New Roman" w:eastAsia="Times New Roman" w:hAnsi="Times New Roman" w:cs="Times New Roman"/>
          <w:color w:val="000000"/>
          <w:sz w:val="20"/>
          <w:vertAlign w:val="superscript"/>
        </w:rPr>
        <w:t>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3.4. Иная информация о целях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4. Описание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4.1. Описание предлагаемого способа решения проблемы и преодоления связанных с ней негативных эффектов:</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4.2. Альтернативные варианты решения проблемы:</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4.3. Обоснование выбора предлагаемого способа решения проблемы:</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4.4.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их количественного состава:</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bl>
      <w:tblPr>
        <w:tblStyle w:val="af4"/>
        <w:tblW w:w="0" w:type="auto"/>
        <w:tblLook w:val="04A0"/>
      </w:tblPr>
      <w:tblGrid>
        <w:gridCol w:w="4677"/>
        <w:gridCol w:w="4677"/>
      </w:tblGrid>
      <w:tr w:rsidR="00D8716A">
        <w:tc>
          <w:tcPr>
            <w:tcW w:w="4677"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Группа участников отношений</w:t>
            </w:r>
          </w:p>
        </w:tc>
        <w:tc>
          <w:tcPr>
            <w:tcW w:w="4677"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Оценка количества участников отношений</w:t>
            </w:r>
          </w:p>
        </w:tc>
      </w:tr>
      <w:tr w:rsidR="00D8716A">
        <w:tc>
          <w:tcPr>
            <w:tcW w:w="4677"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4677"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r>
      <w:tr w:rsidR="00D8716A">
        <w:tc>
          <w:tcPr>
            <w:tcW w:w="4677"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4677"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r>
    </w:tbl>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p w:rsidR="00D8716A" w:rsidRDefault="00D8716A">
      <w:pPr>
        <w:pBdr>
          <w:top w:val="none" w:sz="0" w:space="0" w:color="000000"/>
          <w:left w:val="none" w:sz="0" w:space="0" w:color="000000"/>
          <w:bottom w:val="none" w:sz="0" w:space="0" w:color="000000"/>
          <w:right w:val="none" w:sz="0" w:space="0" w:color="000000"/>
        </w:pBdr>
        <w:spacing w:after="0"/>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4.5. Оценка изменений обязательных требований, обязанностей, ограничений и преимуществ, ответственности за нарушение нормативных правовых актов Валуйского городского округа, расходов и доходов, а также ожидаемых издержек и выгод для субъектов предпринимательской и иной экономической деятельности, интересы которых затрагиваются вводимым правовым регулированием:</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bl>
      <w:tblPr>
        <w:tblStyle w:val="af4"/>
        <w:tblW w:w="0" w:type="auto"/>
        <w:tblLook w:val="04A0"/>
      </w:tblPr>
      <w:tblGrid>
        <w:gridCol w:w="3118"/>
        <w:gridCol w:w="3118"/>
        <w:gridCol w:w="3118"/>
      </w:tblGrid>
      <w:tr w:rsidR="00D8716A">
        <w:tc>
          <w:tcPr>
            <w:tcW w:w="311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Группа участников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rPr>
              <w:t>отношений</w:t>
            </w:r>
          </w:p>
        </w:tc>
        <w:tc>
          <w:tcPr>
            <w:tcW w:w="311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b/>
                <w:bCs/>
              </w:rPr>
            </w:pPr>
            <w:r>
              <w:rPr>
                <w:rFonts w:ascii="Times New Roman" w:eastAsia="Times New Roman" w:hAnsi="Times New Roman" w:cs="Times New Roman"/>
                <w:b/>
                <w:bCs/>
                <w:color w:val="000000"/>
                <w:sz w:val="24"/>
              </w:rPr>
              <w:t xml:space="preserve">Описание новых или изменения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b/>
                <w:bCs/>
              </w:rPr>
            </w:pPr>
            <w:r>
              <w:rPr>
                <w:rFonts w:ascii="Times New Roman" w:eastAsia="Times New Roman" w:hAnsi="Times New Roman" w:cs="Times New Roman"/>
                <w:b/>
                <w:bCs/>
                <w:color w:val="000000"/>
                <w:sz w:val="24"/>
              </w:rPr>
              <w:lastRenderedPageBreak/>
              <w:t xml:space="preserve">содержания существующих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b/>
                <w:bCs/>
              </w:rPr>
            </w:pPr>
            <w:r>
              <w:rPr>
                <w:rFonts w:ascii="Times New Roman" w:eastAsia="Times New Roman" w:hAnsi="Times New Roman" w:cs="Times New Roman"/>
                <w:b/>
                <w:bCs/>
                <w:color w:val="000000"/>
                <w:sz w:val="24"/>
              </w:rPr>
              <w:t xml:space="preserve">обязательных требований,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b/>
                <w:bCs/>
              </w:rPr>
            </w:pPr>
            <w:r>
              <w:rPr>
                <w:rFonts w:ascii="Times New Roman" w:eastAsia="Times New Roman" w:hAnsi="Times New Roman" w:cs="Times New Roman"/>
                <w:b/>
                <w:bCs/>
                <w:color w:val="000000"/>
                <w:sz w:val="24"/>
              </w:rPr>
              <w:t xml:space="preserve">обязанностей, ограничений,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b/>
                <w:bCs/>
              </w:rPr>
            </w:pPr>
            <w:r>
              <w:rPr>
                <w:rFonts w:ascii="Times New Roman" w:eastAsia="Times New Roman" w:hAnsi="Times New Roman" w:cs="Times New Roman"/>
                <w:b/>
                <w:bCs/>
                <w:color w:val="000000"/>
                <w:sz w:val="24"/>
              </w:rPr>
              <w:t>преимуществ</w:t>
            </w:r>
          </w:p>
        </w:tc>
        <w:tc>
          <w:tcPr>
            <w:tcW w:w="311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b/>
                <w:bCs/>
              </w:rPr>
            </w:pPr>
            <w:r>
              <w:rPr>
                <w:rFonts w:ascii="Times New Roman" w:eastAsia="Times New Roman" w:hAnsi="Times New Roman" w:cs="Times New Roman"/>
                <w:b/>
                <w:bCs/>
                <w:color w:val="000000"/>
                <w:sz w:val="24"/>
              </w:rPr>
              <w:lastRenderedPageBreak/>
              <w:t xml:space="preserve">Оценка изменения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b/>
                <w:bCs/>
              </w:rPr>
            </w:pPr>
            <w:r>
              <w:rPr>
                <w:rFonts w:ascii="Times New Roman" w:eastAsia="Times New Roman" w:hAnsi="Times New Roman" w:cs="Times New Roman"/>
                <w:b/>
                <w:bCs/>
                <w:color w:val="000000"/>
                <w:sz w:val="24"/>
              </w:rPr>
              <w:t>расходов/доходов,</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b/>
                <w:bCs/>
              </w:rPr>
            </w:pPr>
            <w:r>
              <w:rPr>
                <w:rFonts w:ascii="Times New Roman" w:eastAsia="Times New Roman" w:hAnsi="Times New Roman" w:cs="Times New Roman"/>
                <w:b/>
                <w:bCs/>
                <w:color w:val="000000"/>
                <w:sz w:val="24"/>
              </w:rPr>
              <w:lastRenderedPageBreak/>
              <w:t>издержек/выгод,</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rPr>
              <w:t>тыс. руб</w:t>
            </w:r>
            <w:r>
              <w:rPr>
                <w:rFonts w:ascii="Times New Roman" w:eastAsia="Times New Roman" w:hAnsi="Times New Roman" w:cs="Times New Roman"/>
                <w:b/>
                <w:bCs/>
                <w:color w:val="000000"/>
                <w:sz w:val="24"/>
                <w:szCs w:val="24"/>
              </w:rPr>
              <w:t>.</w:t>
            </w:r>
          </w:p>
        </w:tc>
      </w:tr>
      <w:tr w:rsidR="00D8716A">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4"/>
                <w:szCs w:val="24"/>
              </w:rPr>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4"/>
                <w:szCs w:val="24"/>
              </w:rPr>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4"/>
                <w:szCs w:val="24"/>
              </w:rPr>
            </w:pPr>
          </w:p>
        </w:tc>
      </w:tr>
      <w:tr w:rsidR="00D8716A">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4"/>
                <w:szCs w:val="24"/>
              </w:rPr>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4"/>
                <w:szCs w:val="24"/>
              </w:rPr>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4"/>
                <w:szCs w:val="24"/>
              </w:rPr>
            </w:pPr>
          </w:p>
        </w:tc>
      </w:tr>
    </w:tbl>
    <w:p w:rsidR="00D8716A" w:rsidRDefault="00D8716A">
      <w:pPr>
        <w:pBdr>
          <w:top w:val="none" w:sz="0" w:space="0" w:color="000000"/>
          <w:left w:val="none" w:sz="0" w:space="0" w:color="000000"/>
          <w:bottom w:val="none" w:sz="0" w:space="0" w:color="000000"/>
          <w:right w:val="none" w:sz="0" w:space="0" w:color="000000"/>
        </w:pBdr>
        <w:spacing w:after="0" w:line="240" w:lineRule="auto"/>
      </w:pP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 xml:space="preserve">4.6. Новые функции, полномочия, обязанности и права, а также ожидаемые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 xml:space="preserve">издержки и выгоды органов государственной власти и органов местного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самоуправления области или сведения об их изменении: *</w:t>
      </w:r>
    </w:p>
    <w:p w:rsidR="00D8716A" w:rsidRDefault="00D8716A">
      <w:pPr>
        <w:pBdr>
          <w:top w:val="none" w:sz="0" w:space="0" w:color="000000"/>
          <w:left w:val="none" w:sz="0" w:space="0" w:color="000000"/>
          <w:bottom w:val="none" w:sz="0" w:space="0" w:color="000000"/>
          <w:right w:val="none" w:sz="0" w:space="0" w:color="000000"/>
        </w:pBdr>
        <w:spacing w:after="0" w:line="240" w:lineRule="auto"/>
      </w:pPr>
    </w:p>
    <w:tbl>
      <w:tblPr>
        <w:tblStyle w:val="af4"/>
        <w:tblW w:w="0" w:type="auto"/>
        <w:tblLayout w:type="fixed"/>
        <w:tblLook w:val="04A0"/>
      </w:tblPr>
      <w:tblGrid>
        <w:gridCol w:w="3118"/>
        <w:gridCol w:w="3259"/>
        <w:gridCol w:w="2977"/>
      </w:tblGrid>
      <w:tr w:rsidR="00D8716A">
        <w:tc>
          <w:tcPr>
            <w:tcW w:w="311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szCs w:val="24"/>
              </w:rPr>
            </w:pPr>
            <w:r>
              <w:rPr>
                <w:rFonts w:ascii="Times New Roman" w:eastAsia="Times New Roman" w:hAnsi="Times New Roman" w:cs="Times New Roman"/>
                <w:b/>
                <w:color w:val="000000"/>
                <w:sz w:val="24"/>
                <w:szCs w:val="24"/>
              </w:rPr>
              <w:t xml:space="preserve">Наименование органа </w:t>
            </w:r>
          </w:p>
        </w:tc>
        <w:tc>
          <w:tcPr>
            <w:tcW w:w="3259"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Описание новых или изменения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существующих функций,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полномочий, обязанностей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или прав</w:t>
            </w:r>
          </w:p>
        </w:tc>
        <w:tc>
          <w:tcPr>
            <w:tcW w:w="2977"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Оценка изменения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трудозатрат и (или)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потребностей в иных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ресурсах</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sz w:val="24"/>
                <w:szCs w:val="24"/>
              </w:rPr>
            </w:pPr>
          </w:p>
        </w:tc>
      </w:tr>
    </w:tbl>
    <w:p w:rsidR="00D8716A" w:rsidRDefault="00D8716A">
      <w:pPr>
        <w:pBdr>
          <w:top w:val="none" w:sz="0" w:space="0" w:color="000000"/>
          <w:left w:val="none" w:sz="0" w:space="0" w:color="000000"/>
          <w:bottom w:val="none" w:sz="0" w:space="0" w:color="000000"/>
          <w:right w:val="none" w:sz="0" w:space="0" w:color="000000"/>
        </w:pBdr>
        <w:spacing w:after="0" w:line="240" w:lineRule="auto"/>
      </w:pP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4.7. Оценка расходов (возможных поступлений) консолидированного бюджета Прохоровского района: *</w:t>
      </w:r>
    </w:p>
    <w:tbl>
      <w:tblPr>
        <w:tblStyle w:val="af4"/>
        <w:tblW w:w="0" w:type="auto"/>
        <w:tblLook w:val="04A0"/>
      </w:tblPr>
      <w:tblGrid>
        <w:gridCol w:w="3118"/>
        <w:gridCol w:w="3118"/>
        <w:gridCol w:w="3118"/>
      </w:tblGrid>
      <w:tr w:rsidR="00D8716A">
        <w:tc>
          <w:tcPr>
            <w:tcW w:w="311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Cs w:val="24"/>
              </w:rPr>
            </w:pPr>
            <w:r>
              <w:rPr>
                <w:rFonts w:ascii="Times New Roman" w:eastAsia="Times New Roman" w:hAnsi="Times New Roman" w:cs="Times New Roman"/>
                <w:b/>
                <w:color w:val="000000"/>
                <w:sz w:val="24"/>
                <w:szCs w:val="24"/>
              </w:rPr>
              <w:t xml:space="preserve">Описание новых или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Cs w:val="24"/>
              </w:rPr>
            </w:pPr>
            <w:r>
              <w:rPr>
                <w:rFonts w:ascii="Times New Roman" w:eastAsia="Times New Roman" w:hAnsi="Times New Roman" w:cs="Times New Roman"/>
                <w:b/>
                <w:color w:val="000000"/>
                <w:sz w:val="24"/>
                <w:szCs w:val="24"/>
              </w:rPr>
              <w:t xml:space="preserve">изменения существующих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Cs w:val="24"/>
              </w:rPr>
            </w:pPr>
            <w:r>
              <w:rPr>
                <w:rFonts w:ascii="Times New Roman" w:eastAsia="Times New Roman" w:hAnsi="Times New Roman" w:cs="Times New Roman"/>
                <w:b/>
                <w:color w:val="000000"/>
                <w:sz w:val="24"/>
                <w:szCs w:val="24"/>
              </w:rPr>
              <w:t xml:space="preserve">функций, полномочий,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Cs w:val="24"/>
              </w:rPr>
            </w:pPr>
            <w:r>
              <w:rPr>
                <w:rFonts w:ascii="Times New Roman" w:eastAsia="Times New Roman" w:hAnsi="Times New Roman" w:cs="Times New Roman"/>
                <w:b/>
                <w:color w:val="000000"/>
                <w:sz w:val="24"/>
                <w:szCs w:val="24"/>
              </w:rPr>
              <w:t>обязанностей или прав</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Cs w:val="24"/>
              </w:rPr>
            </w:pPr>
            <w:r>
              <w:rPr>
                <w:rFonts w:ascii="Times New Roman" w:eastAsia="Times New Roman" w:hAnsi="Times New Roman" w:cs="Times New Roman"/>
                <w:b/>
                <w:color w:val="000000"/>
                <w:sz w:val="24"/>
                <w:szCs w:val="24"/>
              </w:rPr>
              <w:t xml:space="preserve">Белгородской области </w:t>
            </w:r>
          </w:p>
        </w:tc>
        <w:tc>
          <w:tcPr>
            <w:tcW w:w="311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Описание видов расходов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(возможных поступлений)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консолидированного бюджета </w:t>
            </w:r>
          </w:p>
        </w:tc>
        <w:tc>
          <w:tcPr>
            <w:tcW w:w="311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Количественная оценка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расходов и возможных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поступлений,</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тыс. руб.</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p>
        </w:tc>
      </w:tr>
      <w:tr w:rsidR="00D8716A">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pPr>
          </w:p>
        </w:tc>
      </w:tr>
      <w:tr w:rsidR="00D8716A">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pPr>
          </w:p>
        </w:tc>
      </w:tr>
    </w:tbl>
    <w:p w:rsidR="00D8716A" w:rsidRDefault="00D8716A">
      <w:pPr>
        <w:pBdr>
          <w:top w:val="none" w:sz="0" w:space="0" w:color="000000"/>
          <w:left w:val="none" w:sz="0" w:space="0" w:color="000000"/>
          <w:bottom w:val="none" w:sz="0" w:space="0" w:color="000000"/>
          <w:right w:val="none" w:sz="0" w:space="0" w:color="000000"/>
        </w:pBdr>
        <w:spacing w:after="0" w:line="240" w:lineRule="auto"/>
      </w:pP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4.8. Информация о наличии или отсутствии в проекте нормативного правового акта обязательных требований:</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(наличие/отсутствие, описание обязательных требований при наличии)</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5. Риски решения проблемы предложенным способом правового регулирования и риски негативных последствий, в том числе для конкуренции, а также описание методов контроля эффективности избранного способа достижения целей регулирования:</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bl>
      <w:tblPr>
        <w:tblStyle w:val="af4"/>
        <w:tblW w:w="0" w:type="auto"/>
        <w:tblLook w:val="04A0"/>
      </w:tblPr>
      <w:tblGrid>
        <w:gridCol w:w="3118"/>
        <w:gridCol w:w="3118"/>
        <w:gridCol w:w="3118"/>
      </w:tblGrid>
      <w:tr w:rsidR="00D8716A">
        <w:tc>
          <w:tcPr>
            <w:tcW w:w="311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Cs w:val="24"/>
              </w:rPr>
            </w:pPr>
            <w:r>
              <w:rPr>
                <w:rFonts w:ascii="Times New Roman" w:eastAsia="Times New Roman" w:hAnsi="Times New Roman" w:cs="Times New Roman"/>
                <w:b/>
                <w:color w:val="000000"/>
                <w:sz w:val="24"/>
                <w:szCs w:val="24"/>
              </w:rPr>
              <w:t xml:space="preserve">Риски решения проблемы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Cs w:val="24"/>
              </w:rPr>
            </w:pPr>
            <w:r>
              <w:rPr>
                <w:rFonts w:ascii="Times New Roman" w:eastAsia="Times New Roman" w:hAnsi="Times New Roman" w:cs="Times New Roman"/>
                <w:b/>
                <w:color w:val="000000"/>
                <w:sz w:val="24"/>
                <w:szCs w:val="24"/>
              </w:rPr>
              <w:t xml:space="preserve">предложенным способом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Cs w:val="24"/>
              </w:rPr>
            </w:pPr>
            <w:r>
              <w:rPr>
                <w:rFonts w:ascii="Times New Roman" w:eastAsia="Times New Roman" w:hAnsi="Times New Roman" w:cs="Times New Roman"/>
                <w:b/>
                <w:color w:val="000000"/>
                <w:sz w:val="24"/>
                <w:szCs w:val="24"/>
              </w:rPr>
              <w:t xml:space="preserve">и риски негативных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Cs w:val="24"/>
              </w:rPr>
            </w:pPr>
            <w:r>
              <w:rPr>
                <w:rFonts w:ascii="Times New Roman" w:eastAsia="Times New Roman" w:hAnsi="Times New Roman" w:cs="Times New Roman"/>
                <w:b/>
                <w:color w:val="000000"/>
                <w:sz w:val="24"/>
                <w:szCs w:val="24"/>
              </w:rPr>
              <w:t>последствий</w:t>
            </w:r>
          </w:p>
        </w:tc>
        <w:tc>
          <w:tcPr>
            <w:tcW w:w="311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Оценка вероятности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наступления рисков</w:t>
            </w:r>
          </w:p>
        </w:tc>
        <w:tc>
          <w:tcPr>
            <w:tcW w:w="311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Методы контроля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эффективности избранного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способа достижения целей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регулирования</w:t>
            </w:r>
          </w:p>
        </w:tc>
      </w:tr>
      <w:tr w:rsidR="00D8716A">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r>
      <w:tr w:rsidR="00D8716A">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3118"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r>
    </w:tbl>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6. Необходимые для достижения заявленных целей регулирования организационно-технические, методологические, информационные и иные мероприятия: *</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bl>
      <w:tblPr>
        <w:tblStyle w:val="af4"/>
        <w:tblW w:w="0" w:type="auto"/>
        <w:tblLook w:val="04A0"/>
      </w:tblPr>
      <w:tblGrid>
        <w:gridCol w:w="1871"/>
        <w:gridCol w:w="1871"/>
        <w:gridCol w:w="1871"/>
        <w:gridCol w:w="1871"/>
        <w:gridCol w:w="1871"/>
      </w:tblGrid>
      <w:tr w:rsidR="00D8716A">
        <w:tc>
          <w:tcPr>
            <w:tcW w:w="1871"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lastRenderedPageBreak/>
              <w:t xml:space="preserve">Мероприятия,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 xml:space="preserve">необходимые для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 xml:space="preserve">достижения целей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регулирования</w:t>
            </w:r>
          </w:p>
        </w:tc>
        <w:tc>
          <w:tcPr>
            <w:tcW w:w="1871"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 xml:space="preserve">Сроки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реализации</w:t>
            </w:r>
          </w:p>
        </w:tc>
        <w:tc>
          <w:tcPr>
            <w:tcW w:w="1871"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 xml:space="preserve">Описание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 xml:space="preserve">ожидаемого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результата</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center"/>
            </w:pPr>
          </w:p>
        </w:tc>
        <w:tc>
          <w:tcPr>
            <w:tcW w:w="1871"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 xml:space="preserve">Объем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финансиро-</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вания</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center"/>
            </w:pPr>
          </w:p>
        </w:tc>
        <w:tc>
          <w:tcPr>
            <w:tcW w:w="1871"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 xml:space="preserve">Источники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финансиро-</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4"/>
              </w:rPr>
              <w:t>вания</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center"/>
            </w:pPr>
          </w:p>
        </w:tc>
      </w:tr>
      <w:tr w:rsidR="00D8716A">
        <w:tc>
          <w:tcPr>
            <w:tcW w:w="1871"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1871"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1871"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1871"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1871"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r>
      <w:tr w:rsidR="00D8716A">
        <w:tc>
          <w:tcPr>
            <w:tcW w:w="1871"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1871"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1871"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1871"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c>
          <w:tcPr>
            <w:tcW w:w="1871"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tc>
      </w:tr>
    </w:tbl>
    <w:p w:rsidR="00D8716A" w:rsidRDefault="00D8716A">
      <w:pPr>
        <w:pBdr>
          <w:top w:val="none" w:sz="0" w:space="0" w:color="000000"/>
          <w:left w:val="none" w:sz="0" w:space="0" w:color="000000"/>
          <w:bottom w:val="none" w:sz="0" w:space="0" w:color="000000"/>
          <w:right w:val="none" w:sz="0" w:space="0" w:color="000000"/>
        </w:pBdr>
        <w:spacing w:after="0" w:line="240" w:lineRule="auto"/>
        <w:jc w:val="both"/>
      </w:pP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7. Ожидаемые измеримые результаты правового регулирования: *</w:t>
      </w: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tbl>
      <w:tblPr>
        <w:tblStyle w:val="af4"/>
        <w:tblW w:w="0" w:type="auto"/>
        <w:tblLook w:val="04A0"/>
      </w:tblPr>
      <w:tblGrid>
        <w:gridCol w:w="2339"/>
        <w:gridCol w:w="2339"/>
        <w:gridCol w:w="2339"/>
        <w:gridCol w:w="2339"/>
      </w:tblGrid>
      <w:tr w:rsidR="00D8716A">
        <w:tc>
          <w:tcPr>
            <w:tcW w:w="2339"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Ключевые показатели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достижения целей,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заявленных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в предложенном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регулировании</w:t>
            </w:r>
          </w:p>
        </w:tc>
        <w:tc>
          <w:tcPr>
            <w:tcW w:w="2339"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Количественное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значение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ключевых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показателей</w:t>
            </w:r>
          </w:p>
        </w:tc>
        <w:tc>
          <w:tcPr>
            <w:tcW w:w="2339"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Методы контроля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эффективности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достижения целей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правового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4"/>
              </w:rPr>
              <w:t>регулирования</w:t>
            </w:r>
          </w:p>
        </w:tc>
        <w:tc>
          <w:tcPr>
            <w:tcW w:w="2339"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Срок оценки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достижения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ключевых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 xml:space="preserve">показателей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b/>
                <w:color w:val="000000"/>
                <w:sz w:val="24"/>
              </w:rPr>
              <w:t>(не более 5 лет)</w:t>
            </w:r>
          </w:p>
        </w:tc>
      </w:tr>
      <w:tr w:rsidR="00D8716A">
        <w:tc>
          <w:tcPr>
            <w:tcW w:w="233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tc>
        <w:tc>
          <w:tcPr>
            <w:tcW w:w="233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tc>
        <w:tc>
          <w:tcPr>
            <w:tcW w:w="233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tc>
        <w:tc>
          <w:tcPr>
            <w:tcW w:w="233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tc>
      </w:tr>
      <w:tr w:rsidR="00D8716A">
        <w:tc>
          <w:tcPr>
            <w:tcW w:w="233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tc>
        <w:tc>
          <w:tcPr>
            <w:tcW w:w="233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tc>
        <w:tc>
          <w:tcPr>
            <w:tcW w:w="233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tc>
        <w:tc>
          <w:tcPr>
            <w:tcW w:w="233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tc>
      </w:tr>
    </w:tbl>
    <w:p w:rsidR="00D8716A" w:rsidRDefault="00D8716A">
      <w:pPr>
        <w:pBdr>
          <w:top w:val="none" w:sz="0" w:space="0" w:color="000000"/>
          <w:left w:val="none" w:sz="0" w:space="0" w:color="000000"/>
          <w:bottom w:val="none" w:sz="0" w:space="0" w:color="000000"/>
          <w:right w:val="none" w:sz="0" w:space="0" w:color="000000"/>
        </w:pBdr>
        <w:spacing w:after="0" w:line="240" w:lineRule="auto"/>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8. Предполагаемая дата вступления в силу проекта нормативного правового акта: «____» ___________ 20__ г.</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9. Сведения об итогах проведения публичных консультаций:</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9.1. Полный электронный адрес размещения уведомления о разработке нормативного правового акта (концепции):</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9.2. Срок проведения: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начало «____» __________20___ г.; окончание «____» __________ 20___ г.</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9.3. Сведения об уведомлении о проведении публичных консультаций по проекту нормативного правового акта:</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9.3.1. Полный электронный адрес размещения информационного сообщения о разработке нормативного правового акта:</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9.3.2. Перечень органов и организаций, в которые были направлены извещения о проведении публичных консультаций</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9.4. Срок проведения: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начало «____» __________20___ г.;  окончание «____» __________ 20___ г.</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9.5. Сведения о лицах, представивших предложения: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9.6. Сведения о количестве замечаний и предложений, полученных разработчиком в результате проведения публичных консультаций, а также результаты рассмотрения и обсуждения проекта нормативного правового акта на круглых столах, рабочих группах и иных мероприятиях с участием субъектов предпринимательской и иной экономической деятельности:</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Всего замечаний и предложений 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lastRenderedPageBreak/>
        <w:t xml:space="preserve">из них учтено полностью ___, </w:t>
      </w: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 xml:space="preserve">учтено частично ___,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обоснована невозможность учета ___.</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9.7. Иная информация: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9.8. Сведения о структурных подразделениях разработчика, рассмотревших представленные предложения: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0"/>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Приложение: сводка предложений, поступивших в ходе публичных консультаций, проводившихся в ходе процедуры оценки регулирующего воздействия, с указанием сведений об их учете или причинах отклонения.</w:t>
      </w:r>
    </w:p>
    <w:p w:rsidR="00D8716A" w:rsidRDefault="00D8716A">
      <w:pPr>
        <w:pBdr>
          <w:top w:val="none" w:sz="0" w:space="0" w:color="000000"/>
          <w:left w:val="none" w:sz="0" w:space="0" w:color="000000"/>
          <w:bottom w:val="none" w:sz="0" w:space="0" w:color="000000"/>
          <w:right w:val="none" w:sz="0" w:space="0" w:color="000000"/>
        </w:pBdr>
        <w:spacing w:after="0" w:line="240" w:lineRule="auto"/>
      </w:pP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Руководитель органа-разработчика</w:t>
      </w: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________________________________                   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vertAlign w:val="superscript"/>
        </w:rPr>
        <w:t>(инициалы, фамилия)                                                                                                                                   (дата) (подпись)</w:t>
      </w:r>
    </w:p>
    <w:p w:rsidR="00D8716A" w:rsidRDefault="00D8716A">
      <w:pPr>
        <w:pBdr>
          <w:top w:val="none" w:sz="0" w:space="0" w:color="000000"/>
          <w:left w:val="none" w:sz="0" w:space="0" w:color="000000"/>
          <w:bottom w:val="none" w:sz="0" w:space="0" w:color="000000"/>
          <w:right w:val="none" w:sz="0" w:space="0" w:color="000000"/>
        </w:pBdr>
        <w:spacing w:after="0" w:line="240" w:lineRule="auto"/>
      </w:pP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0"/>
          <w:szCs w:val="20"/>
        </w:rPr>
      </w:pP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0"/>
          <w:szCs w:val="20"/>
        </w:rPr>
      </w:pP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0"/>
          <w:szCs w:val="20"/>
        </w:rPr>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 Заполняется для проектов нормативных правовых актов с высокой и средней степенью регулирующего воздействия</w:t>
      </w:r>
    </w:p>
    <w:p w:rsidR="00D8716A" w:rsidRDefault="00D8716A">
      <w:pPr>
        <w:pBdr>
          <w:top w:val="none" w:sz="0" w:space="0" w:color="000000"/>
          <w:left w:val="none" w:sz="0" w:space="0" w:color="000000"/>
          <w:bottom w:val="none" w:sz="0" w:space="0" w:color="000000"/>
          <w:right w:val="none" w:sz="0" w:space="0" w:color="000000"/>
        </w:pBdr>
        <w:spacing w:after="0" w:line="240" w:lineRule="auto"/>
        <w:ind w:firstLine="708"/>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Приложение 5</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 xml:space="preserve">к Порядку проведения оценки регулирующего воздействия проектов нормативных правовых актов органов местного самоуправления Прохоровского района  и экспертизы нормативных правовых актов органов местного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самоуправления Прохоровского района</w:t>
      </w: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Сводка предложений,</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8"/>
        </w:rPr>
        <w:t>поступивших в рамках публичных консультаций</w:t>
      </w: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Наименование нормативного правового акта:</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color w:val="000000"/>
          <w:sz w:val="28"/>
        </w:rPr>
        <w:t>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jc w:val="center"/>
        <w:rPr>
          <w:vertAlign w:val="superscript"/>
        </w:rPr>
      </w:pPr>
      <w:r>
        <w:rPr>
          <w:rFonts w:ascii="Times New Roman" w:eastAsia="Times New Roman" w:hAnsi="Times New Roman" w:cs="Times New Roman"/>
          <w:color w:val="000000"/>
          <w:sz w:val="28"/>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color w:val="000000"/>
          <w:sz w:val="28"/>
        </w:rPr>
        <w:t>Даты проведения публичного обсуждения:______________________________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color w:val="000000"/>
          <w:sz w:val="28"/>
        </w:rPr>
        <w:t>Количество экспертов, участвовавших в обсуждении: ____________________</w:t>
      </w: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color w:val="000000"/>
          <w:sz w:val="28"/>
        </w:rPr>
        <w:t>Исполнитель(Ф.И.О.,должность):______________________________________</w:t>
      </w:r>
    </w:p>
    <w:tbl>
      <w:tblPr>
        <w:tblStyle w:val="af4"/>
        <w:tblW w:w="0" w:type="auto"/>
        <w:tblLayout w:type="fixed"/>
        <w:tblLook w:val="04A0"/>
      </w:tblPr>
      <w:tblGrid>
        <w:gridCol w:w="958"/>
        <w:gridCol w:w="2339"/>
        <w:gridCol w:w="3189"/>
        <w:gridCol w:w="2976"/>
      </w:tblGrid>
      <w:tr w:rsidR="00D8716A">
        <w:tc>
          <w:tcPr>
            <w:tcW w:w="958"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 xml:space="preserve">№ </w:t>
            </w: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п/п</w:t>
            </w:r>
          </w:p>
        </w:tc>
        <w:tc>
          <w:tcPr>
            <w:tcW w:w="2339"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Участник </w:t>
            </w: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обсуждения</w:t>
            </w:r>
          </w:p>
        </w:tc>
        <w:tc>
          <w:tcPr>
            <w:tcW w:w="3189"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Позиция участника обсуждения </w:t>
            </w: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c>
          <w:tcPr>
            <w:tcW w:w="2976" w:type="dxa"/>
            <w:noWrap/>
          </w:tcPr>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Комментарии </w:t>
            </w: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8"/>
              </w:rPr>
              <w:t>разработчика</w:t>
            </w: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r>
      <w:tr w:rsidR="00D8716A">
        <w:tc>
          <w:tcPr>
            <w:tcW w:w="958" w:type="dxa"/>
            <w:vMerge w:val="restart"/>
            <w:noWrap/>
          </w:tcPr>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8"/>
              </w:rPr>
              <w:t>1.</w:t>
            </w: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c>
          <w:tcPr>
            <w:tcW w:w="2339"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c>
          <w:tcPr>
            <w:tcW w:w="318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c>
          <w:tcPr>
            <w:tcW w:w="2976"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r>
      <w:tr w:rsidR="00D8716A">
        <w:tc>
          <w:tcPr>
            <w:tcW w:w="958" w:type="dxa"/>
            <w:vMerge/>
            <w:noWrap/>
          </w:tcPr>
          <w:p w:rsidR="00D8716A" w:rsidRDefault="00D8716A">
            <w:pPr>
              <w:spacing w:after="0" w:line="240" w:lineRule="auto"/>
            </w:pPr>
          </w:p>
        </w:tc>
        <w:tc>
          <w:tcPr>
            <w:tcW w:w="2339" w:type="dxa"/>
            <w:vMerge/>
            <w:noWrap/>
          </w:tcPr>
          <w:p w:rsidR="00D8716A" w:rsidRDefault="00D8716A">
            <w:pPr>
              <w:spacing w:after="0" w:line="240" w:lineRule="auto"/>
            </w:pPr>
          </w:p>
        </w:tc>
        <w:tc>
          <w:tcPr>
            <w:tcW w:w="318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c>
          <w:tcPr>
            <w:tcW w:w="2976"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r>
      <w:tr w:rsidR="00D8716A">
        <w:trPr>
          <w:trHeight w:val="476"/>
        </w:trPr>
        <w:tc>
          <w:tcPr>
            <w:tcW w:w="958" w:type="dxa"/>
            <w:vMerge/>
            <w:noWrap/>
          </w:tcPr>
          <w:p w:rsidR="00D8716A" w:rsidRDefault="00D8716A">
            <w:pPr>
              <w:spacing w:after="0" w:line="240" w:lineRule="auto"/>
            </w:pPr>
          </w:p>
        </w:tc>
        <w:tc>
          <w:tcPr>
            <w:tcW w:w="2339" w:type="dxa"/>
            <w:vMerge/>
            <w:noWrap/>
          </w:tcPr>
          <w:p w:rsidR="00D8716A" w:rsidRDefault="00D8716A">
            <w:pPr>
              <w:spacing w:after="0" w:line="240" w:lineRule="auto"/>
            </w:pPr>
          </w:p>
        </w:tc>
        <w:tc>
          <w:tcPr>
            <w:tcW w:w="318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c>
          <w:tcPr>
            <w:tcW w:w="2976"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r>
      <w:tr w:rsidR="00D8716A">
        <w:tc>
          <w:tcPr>
            <w:tcW w:w="958" w:type="dxa"/>
            <w:vMerge w:val="restart"/>
            <w:noWrap/>
          </w:tcPr>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rPr>
              <w:t>2.</w:t>
            </w: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c>
          <w:tcPr>
            <w:tcW w:w="2339"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c>
          <w:tcPr>
            <w:tcW w:w="318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c>
          <w:tcPr>
            <w:tcW w:w="2976"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r>
      <w:tr w:rsidR="00D8716A">
        <w:tc>
          <w:tcPr>
            <w:tcW w:w="958" w:type="dxa"/>
            <w:vMerge/>
            <w:noWrap/>
          </w:tcPr>
          <w:p w:rsidR="00D8716A" w:rsidRDefault="00D8716A">
            <w:pPr>
              <w:spacing w:after="0" w:line="240" w:lineRule="auto"/>
            </w:pPr>
          </w:p>
        </w:tc>
        <w:tc>
          <w:tcPr>
            <w:tcW w:w="2339" w:type="dxa"/>
            <w:vMerge/>
            <w:noWrap/>
          </w:tcPr>
          <w:p w:rsidR="00D8716A" w:rsidRDefault="00D8716A">
            <w:pPr>
              <w:spacing w:after="0" w:line="240" w:lineRule="auto"/>
            </w:pPr>
          </w:p>
        </w:tc>
        <w:tc>
          <w:tcPr>
            <w:tcW w:w="318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c>
          <w:tcPr>
            <w:tcW w:w="2976"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r>
      <w:tr w:rsidR="00D8716A">
        <w:tc>
          <w:tcPr>
            <w:tcW w:w="958" w:type="dxa"/>
            <w:vMerge/>
            <w:noWrap/>
          </w:tcPr>
          <w:p w:rsidR="00D8716A" w:rsidRDefault="00D8716A">
            <w:pPr>
              <w:spacing w:after="0" w:line="240" w:lineRule="auto"/>
            </w:pPr>
          </w:p>
        </w:tc>
        <w:tc>
          <w:tcPr>
            <w:tcW w:w="2339" w:type="dxa"/>
            <w:vMerge/>
            <w:noWrap/>
          </w:tcPr>
          <w:p w:rsidR="00D8716A" w:rsidRDefault="00D8716A">
            <w:pPr>
              <w:spacing w:after="0" w:line="240" w:lineRule="auto"/>
            </w:pPr>
          </w:p>
        </w:tc>
        <w:tc>
          <w:tcPr>
            <w:tcW w:w="3189"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c>
          <w:tcPr>
            <w:tcW w:w="2976"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r>
      <w:tr w:rsidR="00D8716A">
        <w:tc>
          <w:tcPr>
            <w:tcW w:w="6486" w:type="dxa"/>
            <w:gridSpan w:val="3"/>
            <w:noWrap/>
          </w:tcPr>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8"/>
              </w:rPr>
              <w:t>Общее количество поступивших предложений</w:t>
            </w:r>
          </w:p>
        </w:tc>
        <w:tc>
          <w:tcPr>
            <w:tcW w:w="2976"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r>
      <w:tr w:rsidR="00D8716A">
        <w:trPr>
          <w:trHeight w:val="276"/>
        </w:trPr>
        <w:tc>
          <w:tcPr>
            <w:tcW w:w="6486" w:type="dxa"/>
            <w:gridSpan w:val="3"/>
            <w:vMerge w:val="restart"/>
            <w:noWrap/>
          </w:tcPr>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8"/>
              </w:rPr>
              <w:t>Общее количество учтенных предложений</w:t>
            </w:r>
          </w:p>
        </w:tc>
        <w:tc>
          <w:tcPr>
            <w:tcW w:w="2976"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r>
      <w:tr w:rsidR="00D8716A">
        <w:trPr>
          <w:trHeight w:val="276"/>
        </w:trPr>
        <w:tc>
          <w:tcPr>
            <w:tcW w:w="6486" w:type="dxa"/>
            <w:gridSpan w:val="3"/>
            <w:vMerge w:val="restart"/>
            <w:noWrap/>
          </w:tcPr>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8"/>
              </w:rPr>
              <w:t>Общее количество частично учтенных предложений</w:t>
            </w:r>
          </w:p>
        </w:tc>
        <w:tc>
          <w:tcPr>
            <w:tcW w:w="2976" w:type="dxa"/>
            <w:vMerge w:val="restart"/>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r>
      <w:tr w:rsidR="00D8716A">
        <w:tc>
          <w:tcPr>
            <w:tcW w:w="6486" w:type="dxa"/>
            <w:gridSpan w:val="3"/>
            <w:noWrap/>
          </w:tcPr>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rPr>
              <w:t>Общее количество неучтенных предложений</w:t>
            </w:r>
          </w:p>
        </w:tc>
        <w:tc>
          <w:tcPr>
            <w:tcW w:w="2976" w:type="dxa"/>
            <w:noWrap/>
          </w:tcPr>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sz w:val="28"/>
                <w:szCs w:val="28"/>
              </w:rPr>
            </w:pPr>
          </w:p>
        </w:tc>
      </w:tr>
    </w:tbl>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pPr>
    </w:p>
    <w:p w:rsidR="00D8716A" w:rsidRDefault="004E4A97">
      <w:pPr>
        <w:pBdr>
          <w:top w:val="none" w:sz="0" w:space="0" w:color="000000"/>
          <w:left w:val="none" w:sz="0" w:space="0" w:color="000000"/>
          <w:bottom w:val="none" w:sz="0" w:space="0" w:color="000000"/>
          <w:right w:val="none" w:sz="0" w:space="0" w:color="000000"/>
        </w:pBdr>
        <w:spacing w:after="0"/>
      </w:pPr>
      <w:r>
        <w:rPr>
          <w:rFonts w:ascii="Times New Roman" w:eastAsia="Times New Roman" w:hAnsi="Times New Roman" w:cs="Times New Roman"/>
          <w:color w:val="000000"/>
          <w:sz w:val="28"/>
        </w:rPr>
        <w:t>Руководитель органа-разработчика</w:t>
      </w:r>
    </w:p>
    <w:p w:rsidR="00D8716A" w:rsidRDefault="004E4A97">
      <w:pPr>
        <w:pBdr>
          <w:top w:val="none" w:sz="0" w:space="0" w:color="000000"/>
          <w:left w:val="none" w:sz="0" w:space="0" w:color="000000"/>
          <w:bottom w:val="none" w:sz="0" w:space="0" w:color="000000"/>
          <w:right w:val="none" w:sz="0" w:space="0" w:color="000000"/>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___________________________                   ______________________</w:t>
      </w:r>
    </w:p>
    <w:p w:rsidR="00D8716A" w:rsidRDefault="004E4A97">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8"/>
          <w:vertAlign w:val="superscript"/>
        </w:rPr>
        <w:t>(инициалы, фамилия)                                                                               (дата) (подпись)</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Приложение 6</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 xml:space="preserve">к Порядку проведения оценки регулирующего воздействия проектов нормативных правовых актов органов местного самоуправления Прохоровского района и экспертизы нормативных правовых актов органов местного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самоуправления Прохоровского района</w:t>
      </w:r>
    </w:p>
    <w:p w:rsidR="00D8716A" w:rsidRDefault="00D8716A">
      <w:pPr>
        <w:pBdr>
          <w:top w:val="none" w:sz="0" w:space="0" w:color="000000"/>
          <w:left w:val="none" w:sz="0" w:space="0" w:color="000000"/>
          <w:bottom w:val="none" w:sz="0" w:space="0" w:color="000000"/>
          <w:right w:val="none" w:sz="0" w:space="0" w:color="000000"/>
        </w:pBdr>
        <w:spacing w:after="0" w:line="240" w:lineRule="auto"/>
        <w:ind w:left="4535"/>
        <w:jc w:val="center"/>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b/>
          <w:color w:val="000000"/>
          <w:sz w:val="26"/>
        </w:rPr>
        <w:t>Заключение об оценке регулирующего воздействия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color w:val="000000"/>
          <w:sz w:val="26"/>
        </w:rPr>
        <w:t>проекта нормативного правового акта</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 xml:space="preserve">______________________________________________________ в соответствии </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(наименование уполномоченного органа)</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с 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(наименование нормативного правового акта)</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рассмотрел проект 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color w:val="000000"/>
          <w:sz w:val="24"/>
          <w:vertAlign w:val="superscript"/>
        </w:rPr>
        <w:t>(наименование нормативного правового акта)</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 xml:space="preserve">подготовленный и направленный для подготовки настоящего заключения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(наименование органа-разработчика)</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1. Проект акта направлен органом-разработчиком для подготовки настоящего заключения 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(впервые/повторно (информация о предшествующей подготовке заключения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об оценке регулирующего воздействия)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2. Органом-разработчиком проведены публичные обсуждения уведомления в сроки с «___» ___________ 202__ г. по «___» ___________ 202__ г.,</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а также проекта нормативного правового акта и сводного отчета в сроки</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с «___» ___________ 202__ г. по «___» ___________ 202__ г.</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3. Информация об оценке регулирующего воздействия проекта нормативного правового акта размещена органом-разработчиком на официальном сайте в информационно-телекоммуникационной сети Интернет по адресу:</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(полный электронный адрес)</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4. В ходе подготовки настоящего заключения были проведены публичные консультации в сроки</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с «___» ___________ 202__ г. по «___» ___________ 202__ г.,</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(обоснование необходимости проведения, количество и состав участников,</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основной вывод)</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5. Основные положения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lastRenderedPageBreak/>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6. Обоснование органом-разработчиком предлагаемого правового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7. Результаты анализа, предложенного органом-разработчиком варианта правового регулирования, в том числе оценка показателей достижения заявленных целей регулирования и сроков их достижения: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(место для текстового описания)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8. На основе проведенной оценки регулирующего воздействия проекта нормативного правового акта, с учетом информации, представленной органом-разработчиком в сводном отчете</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(наименование уполномоченного органа)</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сделаны следующие выводы:</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 вывод о наличии либо отсутствии достаточного обоснования решения проблемы предложенным способом регулирования: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 вывод о наличии либо отсутствии положений, вводящих избыточные обязанности, запреты и ограничения для субъектов предпринимательской и инойэкономической деятельности или способствующих их введению, а такжеположений, способствующих возникновению необоснованных расходов субъектовпредпринимательской и иной экономической деятельности, и консолидированного бюджета Белгородской области:</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 вывод о соблюдении либо несоблюдении принципов установления и оценки применения обязательных требований:</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Times New Roman" w:hAnsi="Times New Roman" w:cs="Times New Roman"/>
          <w:color w:val="000000"/>
          <w:sz w:val="26"/>
        </w:rPr>
        <w:t>- вывод о соблюдении либо несоблюдении порядка проведения оценки регулирующего воздействия: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4"/>
          <w:vertAlign w:val="superscript"/>
        </w:rPr>
        <w:t>(обоснование выводов, а также иные замечания и предложения)</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Указание (при наличии) на приложения.</w:t>
      </w: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Руководитель уполномоченного органа</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_____________________________________   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vertAlign w:val="superscript"/>
        </w:rPr>
        <w:t>(инициалы, фамилия)                                                                (дата)                     (подпись)</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0B4D3B" w:rsidRDefault="000B4D3B">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0B4D3B" w:rsidRDefault="000B4D3B">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Приложение 7</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 xml:space="preserve">к Порядку проведения оценки регулирующего воздействия проектов нормативных правовых актов органов местного самоуправления Прохоровского района и экспертизы нормативных правовых актов органов местного </w:t>
      </w:r>
    </w:p>
    <w:p w:rsidR="00D8716A" w:rsidRDefault="004E4A97">
      <w:pPr>
        <w:pBdr>
          <w:top w:val="none" w:sz="0" w:space="0" w:color="000000"/>
          <w:left w:val="none" w:sz="0" w:space="0" w:color="000000"/>
          <w:bottom w:val="none" w:sz="0" w:space="0" w:color="000000"/>
          <w:right w:val="none" w:sz="0" w:space="0" w:color="000000"/>
        </w:pBdr>
        <w:spacing w:after="0" w:line="240" w:lineRule="auto"/>
        <w:ind w:left="4535"/>
        <w:jc w:val="center"/>
      </w:pPr>
      <w:r>
        <w:rPr>
          <w:rFonts w:ascii="Times New Roman" w:eastAsia="Times New Roman" w:hAnsi="Times New Roman" w:cs="Times New Roman"/>
          <w:b/>
          <w:color w:val="000000"/>
          <w:sz w:val="28"/>
        </w:rPr>
        <w:t>самоуправления Прохоровского района</w:t>
      </w: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Заключение об экспертизе нормативного правового акта</w:t>
      </w:r>
    </w:p>
    <w:p w:rsidR="00D8716A" w:rsidRDefault="00D8716A">
      <w:pPr>
        <w:pBdr>
          <w:top w:val="none" w:sz="0" w:space="0" w:color="000000"/>
          <w:left w:val="none" w:sz="0" w:space="0" w:color="000000"/>
          <w:bottom w:val="none" w:sz="0" w:space="0" w:color="000000"/>
          <w:right w:val="none" w:sz="0" w:space="0" w:color="000000"/>
        </w:pBdr>
        <w:spacing w:after="0"/>
        <w:rPr>
          <w:rFonts w:ascii="Times New Roman" w:eastAsia="Times New Roman" w:hAnsi="Times New Roman" w:cs="Times New Roman"/>
          <w:color w:val="000000"/>
          <w:sz w:val="26"/>
          <w:szCs w:val="26"/>
        </w:rPr>
      </w:pP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 в соответствии с</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6"/>
          <w:vertAlign w:val="superscript"/>
        </w:rPr>
        <w:t>(</w:t>
      </w:r>
      <w:r>
        <w:rPr>
          <w:rFonts w:ascii="Times New Roman" w:eastAsia="Times New Roman" w:hAnsi="Times New Roman" w:cs="Times New Roman"/>
          <w:color w:val="000000"/>
          <w:vertAlign w:val="superscript"/>
        </w:rPr>
        <w:t>наименование уполномоченного органа</w:t>
      </w:r>
      <w:r>
        <w:rPr>
          <w:rFonts w:ascii="Times New Roman" w:eastAsia="Times New Roman" w:hAnsi="Times New Roman" w:cs="Times New Roman"/>
          <w:color w:val="000000"/>
          <w:sz w:val="26"/>
          <w:vertAlign w:val="superscript"/>
        </w:rPr>
        <w:t>)</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______________________________________________________________рассмотрел</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6"/>
          <w:vertAlign w:val="superscript"/>
        </w:rPr>
        <w:t>(</w:t>
      </w:r>
      <w:r>
        <w:rPr>
          <w:rFonts w:ascii="Times New Roman" w:eastAsia="Times New Roman" w:hAnsi="Times New Roman" w:cs="Times New Roman"/>
          <w:color w:val="000000"/>
          <w:vertAlign w:val="superscript"/>
        </w:rPr>
        <w:t>наименование нормативного правового акта</w:t>
      </w:r>
      <w:r>
        <w:rPr>
          <w:rFonts w:ascii="Times New Roman" w:eastAsia="Times New Roman" w:hAnsi="Times New Roman" w:cs="Times New Roman"/>
          <w:color w:val="000000"/>
          <w:sz w:val="26"/>
          <w:vertAlign w:val="superscript"/>
        </w:rPr>
        <w:t>)</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 и сообщает следующее:</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6"/>
          <w:vertAlign w:val="superscript"/>
        </w:rPr>
        <w:t>(</w:t>
      </w:r>
      <w:r>
        <w:rPr>
          <w:rFonts w:ascii="Times New Roman" w:eastAsia="Times New Roman" w:hAnsi="Times New Roman" w:cs="Times New Roman"/>
          <w:color w:val="000000"/>
          <w:vertAlign w:val="superscript"/>
        </w:rPr>
        <w:t>наименование нормативного правового акта</w:t>
      </w:r>
      <w:r>
        <w:rPr>
          <w:rFonts w:ascii="Times New Roman" w:eastAsia="Times New Roman" w:hAnsi="Times New Roman" w:cs="Times New Roman"/>
          <w:color w:val="000000"/>
          <w:sz w:val="26"/>
          <w:vertAlign w:val="superscript"/>
        </w:rPr>
        <w:t>)</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1. Настоящее заключение подготовлено</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6"/>
          <w:vertAlign w:val="superscript"/>
        </w:rPr>
        <w:t>(</w:t>
      </w:r>
      <w:r>
        <w:rPr>
          <w:rFonts w:ascii="Times New Roman" w:eastAsia="Times New Roman" w:hAnsi="Times New Roman" w:cs="Times New Roman"/>
          <w:color w:val="000000"/>
          <w:vertAlign w:val="superscript"/>
        </w:rPr>
        <w:t>впервые/повторно (информация о предшествующей подготовке заключения об экспертизе</w:t>
      </w:r>
      <w:r>
        <w:rPr>
          <w:rFonts w:ascii="Times New Roman" w:eastAsia="Times New Roman" w:hAnsi="Times New Roman" w:cs="Times New Roman"/>
          <w:color w:val="000000"/>
          <w:sz w:val="26"/>
          <w:vertAlign w:val="superscript"/>
        </w:rPr>
        <w:t>)</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2. Уполномоченным органом проведены публичные консультации в сроки</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с "___" ___________ 202__ г. по "___" ___________ 202__ г.</w:t>
      </w:r>
    </w:p>
    <w:p w:rsidR="00D8716A" w:rsidRDefault="00D8716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p>
    <w:p w:rsidR="00D8716A" w:rsidRDefault="004E4A9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3. Информация об экспертизе нормативного правового акта размещена уполномоченным органом на официальном сайте в информационно-телекоммуникационной сети Интернет по адресу:</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6"/>
          <w:vertAlign w:val="superscript"/>
        </w:rPr>
        <w:t>(</w:t>
      </w:r>
      <w:r>
        <w:rPr>
          <w:rFonts w:ascii="Times New Roman" w:eastAsia="Times New Roman" w:hAnsi="Times New Roman" w:cs="Times New Roman"/>
          <w:color w:val="000000"/>
          <w:vertAlign w:val="superscript"/>
        </w:rPr>
        <w:t>полный электронный адрес</w:t>
      </w:r>
      <w:r>
        <w:rPr>
          <w:rFonts w:ascii="Times New Roman" w:eastAsia="Times New Roman" w:hAnsi="Times New Roman" w:cs="Times New Roman"/>
          <w:color w:val="000000"/>
          <w:sz w:val="26"/>
          <w:vertAlign w:val="superscript"/>
        </w:rPr>
        <w:t>)</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 xml:space="preserve">4. На основе проведенной экспертизы нормативного правового акта с учетом </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информации сделаны следующие выводы:</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 наличие либо отсутствие положений, необоснованно затрудняющих ведение</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предпринимательской и инвестиционной деятельности:</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_______________________________________________________________________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rPr>
          <w:vertAlign w:val="superscript"/>
        </w:rPr>
      </w:pPr>
      <w:r>
        <w:rPr>
          <w:rFonts w:ascii="Times New Roman" w:eastAsia="Times New Roman" w:hAnsi="Times New Roman" w:cs="Times New Roman"/>
          <w:color w:val="000000"/>
          <w:sz w:val="26"/>
          <w:vertAlign w:val="superscript"/>
        </w:rPr>
        <w:t>(</w:t>
      </w:r>
      <w:r>
        <w:rPr>
          <w:rFonts w:ascii="Times New Roman" w:eastAsia="Times New Roman" w:hAnsi="Times New Roman" w:cs="Times New Roman"/>
          <w:color w:val="000000"/>
          <w:vertAlign w:val="superscript"/>
        </w:rPr>
        <w:t>обоснование выводов, а также иные замечания и предложения</w:t>
      </w:r>
      <w:r>
        <w:rPr>
          <w:rFonts w:ascii="Times New Roman" w:eastAsia="Times New Roman" w:hAnsi="Times New Roman" w:cs="Times New Roman"/>
          <w:color w:val="000000"/>
          <w:sz w:val="26"/>
          <w:vertAlign w:val="superscript"/>
        </w:rPr>
        <w:t>)</w:t>
      </w:r>
    </w:p>
    <w:p w:rsidR="00D8716A" w:rsidRDefault="004E4A97">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color w:val="000000"/>
          <w:sz w:val="26"/>
        </w:rPr>
        <w:t>Указание (при наличии) на приложения.</w:t>
      </w: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szCs w:val="24"/>
        </w:rPr>
      </w:pP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Руководитель уполномоченного органа</w:t>
      </w:r>
    </w:p>
    <w:p w:rsidR="00D8716A" w:rsidRDefault="004E4A97">
      <w:pPr>
        <w:pBdr>
          <w:top w:val="none" w:sz="0" w:space="0" w:color="000000"/>
          <w:left w:val="none" w:sz="0" w:space="0" w:color="000000"/>
          <w:bottom w:val="none" w:sz="0" w:space="0" w:color="000000"/>
          <w:right w:val="none" w:sz="0" w:space="0" w:color="000000"/>
        </w:pBdr>
        <w:spacing w:after="0" w:line="240" w:lineRule="auto"/>
        <w:jc w:val="center"/>
      </w:pPr>
      <w:r>
        <w:rPr>
          <w:rFonts w:ascii="Times New Roman" w:eastAsia="Times New Roman" w:hAnsi="Times New Roman" w:cs="Times New Roman"/>
          <w:color w:val="000000"/>
          <w:sz w:val="24"/>
        </w:rPr>
        <w:t>_____________________________________   _______________________________</w:t>
      </w:r>
    </w:p>
    <w:p w:rsidR="00D8716A" w:rsidRDefault="004E4A97">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vertAlign w:val="superscript"/>
        </w:rPr>
        <w:t>(инициалы, фамилия)                                                                (дата)                     (подпись)</w:t>
      </w:r>
    </w:p>
    <w:p w:rsidR="00D8716A" w:rsidRDefault="00D8716A">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6"/>
          <w:szCs w:val="26"/>
        </w:rPr>
      </w:pPr>
    </w:p>
    <w:sectPr w:rsidR="00D8716A" w:rsidSect="00D8716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360" w:rsidRDefault="00B20360">
      <w:pPr>
        <w:spacing w:line="240" w:lineRule="auto"/>
      </w:pPr>
      <w:r>
        <w:separator/>
      </w:r>
    </w:p>
  </w:endnote>
  <w:endnote w:type="continuationSeparator" w:id="1">
    <w:p w:rsidR="00B20360" w:rsidRDefault="00B203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360" w:rsidRDefault="00B20360">
      <w:pPr>
        <w:spacing w:after="0"/>
      </w:pPr>
      <w:r>
        <w:separator/>
      </w:r>
    </w:p>
  </w:footnote>
  <w:footnote w:type="continuationSeparator" w:id="1">
    <w:p w:rsidR="00B20360" w:rsidRDefault="00B203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B5E306ED"/>
    <w:multiLevelType w:val="multilevel"/>
    <w:tmpl w:val="B5E306ED"/>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
    <w:nsid w:val="BF205925"/>
    <w:multiLevelType w:val="multilevel"/>
    <w:tmpl w:val="BF205925"/>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
    <w:nsid w:val="C8879AEF"/>
    <w:multiLevelType w:val="multilevel"/>
    <w:tmpl w:val="C8879AEF"/>
    <w:lvl w:ilvl="0">
      <w:start w:val="1"/>
      <w:numFmt w:val="decimal"/>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CF092B84"/>
    <w:multiLevelType w:val="multilevel"/>
    <w:tmpl w:val="CF092B84"/>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
    <w:nsid w:val="F4B5D9F5"/>
    <w:multiLevelType w:val="multilevel"/>
    <w:tmpl w:val="F4B5D9F5"/>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53208E"/>
    <w:multiLevelType w:val="multilevel"/>
    <w:tmpl w:val="0053208E"/>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7">
    <w:nsid w:val="0248C179"/>
    <w:multiLevelType w:val="multilevel"/>
    <w:tmpl w:val="0248C179"/>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
    <w:nsid w:val="03D62ECE"/>
    <w:multiLevelType w:val="multilevel"/>
    <w:tmpl w:val="03D62EC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70EC97"/>
    <w:multiLevelType w:val="multilevel"/>
    <w:tmpl w:val="2470EC97"/>
    <w:lvl w:ilvl="0">
      <w:start w:val="1"/>
      <w:numFmt w:val="decimal"/>
      <w:lvlText w:val="%1)"/>
      <w:lvlJc w:val="righ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0">
    <w:nsid w:val="25B654F3"/>
    <w:multiLevelType w:val="multilevel"/>
    <w:tmpl w:val="25B654F3"/>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nsid w:val="2A8F537B"/>
    <w:multiLevelType w:val="multilevel"/>
    <w:tmpl w:val="2A8F537B"/>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
    <w:nsid w:val="4D4DC07F"/>
    <w:multiLevelType w:val="multilevel"/>
    <w:tmpl w:val="4D4DC07F"/>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9ADCABA"/>
    <w:multiLevelType w:val="multilevel"/>
    <w:tmpl w:val="59ADCABA"/>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4">
    <w:nsid w:val="5A241D34"/>
    <w:multiLevelType w:val="multilevel"/>
    <w:tmpl w:val="5A241D34"/>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2183CF9"/>
    <w:multiLevelType w:val="multilevel"/>
    <w:tmpl w:val="72183CF9"/>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D8716A"/>
    <w:rsid w:val="000B4D3B"/>
    <w:rsid w:val="00137647"/>
    <w:rsid w:val="004E4A97"/>
    <w:rsid w:val="007300FC"/>
    <w:rsid w:val="007E49D6"/>
    <w:rsid w:val="00940606"/>
    <w:rsid w:val="00B20360"/>
    <w:rsid w:val="00BA3801"/>
    <w:rsid w:val="00C31ABD"/>
    <w:rsid w:val="00D8716A"/>
    <w:rsid w:val="08B229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qFormat="1"/>
    <w:lsdException w:name="footer" w:semiHidden="0"/>
    <w:lsdException w:name="caption" w:uiPriority="35" w:qFormat="1"/>
    <w:lsdException w:name="table of figures" w:semiHidden="0"/>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A"/>
    <w:pPr>
      <w:spacing w:after="200" w:line="276" w:lineRule="auto"/>
    </w:pPr>
    <w:rPr>
      <w:sz w:val="22"/>
      <w:szCs w:val="22"/>
      <w:lang w:eastAsia="en-US"/>
    </w:rPr>
  </w:style>
  <w:style w:type="paragraph" w:styleId="1">
    <w:name w:val="heading 1"/>
    <w:basedOn w:val="a"/>
    <w:next w:val="a"/>
    <w:link w:val="10"/>
    <w:uiPriority w:val="9"/>
    <w:qFormat/>
    <w:rsid w:val="00D8716A"/>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D8716A"/>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D8716A"/>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D8716A"/>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D8716A"/>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D8716A"/>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D8716A"/>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D8716A"/>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D8716A"/>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D8716A"/>
    <w:rPr>
      <w:vertAlign w:val="superscript"/>
    </w:rPr>
  </w:style>
  <w:style w:type="character" w:styleId="a4">
    <w:name w:val="endnote reference"/>
    <w:uiPriority w:val="99"/>
    <w:semiHidden/>
    <w:unhideWhenUsed/>
    <w:rsid w:val="00D8716A"/>
    <w:rPr>
      <w:vertAlign w:val="superscript"/>
    </w:rPr>
  </w:style>
  <w:style w:type="character" w:styleId="a5">
    <w:name w:val="Hyperlink"/>
    <w:uiPriority w:val="99"/>
    <w:unhideWhenUsed/>
    <w:rsid w:val="00D8716A"/>
    <w:rPr>
      <w:color w:val="0563C1" w:themeColor="hyperlink"/>
      <w:u w:val="single"/>
    </w:rPr>
  </w:style>
  <w:style w:type="paragraph" w:styleId="a6">
    <w:name w:val="endnote text"/>
    <w:basedOn w:val="a"/>
    <w:link w:val="a7"/>
    <w:uiPriority w:val="99"/>
    <w:semiHidden/>
    <w:unhideWhenUsed/>
    <w:rsid w:val="00D8716A"/>
    <w:pPr>
      <w:spacing w:after="0" w:line="240" w:lineRule="auto"/>
    </w:pPr>
    <w:rPr>
      <w:sz w:val="20"/>
    </w:rPr>
  </w:style>
  <w:style w:type="paragraph" w:styleId="a8">
    <w:name w:val="caption"/>
    <w:basedOn w:val="a"/>
    <w:next w:val="a"/>
    <w:uiPriority w:val="35"/>
    <w:semiHidden/>
    <w:unhideWhenUsed/>
    <w:qFormat/>
    <w:rsid w:val="00D8716A"/>
    <w:rPr>
      <w:b/>
      <w:bCs/>
      <w:color w:val="5B9BD5" w:themeColor="accent1"/>
      <w:sz w:val="18"/>
      <w:szCs w:val="18"/>
    </w:rPr>
  </w:style>
  <w:style w:type="paragraph" w:styleId="a9">
    <w:name w:val="footnote text"/>
    <w:basedOn w:val="a"/>
    <w:link w:val="aa"/>
    <w:uiPriority w:val="99"/>
    <w:semiHidden/>
    <w:unhideWhenUsed/>
    <w:rsid w:val="00D8716A"/>
    <w:pPr>
      <w:spacing w:after="40" w:line="240" w:lineRule="auto"/>
    </w:pPr>
    <w:rPr>
      <w:sz w:val="18"/>
    </w:rPr>
  </w:style>
  <w:style w:type="paragraph" w:styleId="81">
    <w:name w:val="toc 8"/>
    <w:basedOn w:val="a"/>
    <w:next w:val="a"/>
    <w:uiPriority w:val="39"/>
    <w:unhideWhenUsed/>
    <w:rsid w:val="00D8716A"/>
    <w:pPr>
      <w:spacing w:after="57"/>
      <w:ind w:left="1984"/>
    </w:pPr>
  </w:style>
  <w:style w:type="paragraph" w:styleId="ab">
    <w:name w:val="header"/>
    <w:basedOn w:val="a"/>
    <w:link w:val="ac"/>
    <w:uiPriority w:val="99"/>
    <w:unhideWhenUsed/>
    <w:qFormat/>
    <w:rsid w:val="00D8716A"/>
    <w:pPr>
      <w:tabs>
        <w:tab w:val="center" w:pos="7143"/>
        <w:tab w:val="right" w:pos="14287"/>
      </w:tabs>
      <w:spacing w:after="0" w:line="240" w:lineRule="auto"/>
    </w:pPr>
  </w:style>
  <w:style w:type="paragraph" w:styleId="91">
    <w:name w:val="toc 9"/>
    <w:basedOn w:val="a"/>
    <w:next w:val="a"/>
    <w:uiPriority w:val="39"/>
    <w:unhideWhenUsed/>
    <w:rsid w:val="00D8716A"/>
    <w:pPr>
      <w:spacing w:after="57"/>
      <w:ind w:left="2268"/>
    </w:pPr>
  </w:style>
  <w:style w:type="paragraph" w:styleId="71">
    <w:name w:val="toc 7"/>
    <w:basedOn w:val="a"/>
    <w:next w:val="a"/>
    <w:uiPriority w:val="39"/>
    <w:unhideWhenUsed/>
    <w:rsid w:val="00D8716A"/>
    <w:pPr>
      <w:spacing w:after="57"/>
      <w:ind w:left="1701"/>
    </w:pPr>
  </w:style>
  <w:style w:type="paragraph" w:styleId="11">
    <w:name w:val="toc 1"/>
    <w:basedOn w:val="a"/>
    <w:next w:val="a"/>
    <w:uiPriority w:val="39"/>
    <w:unhideWhenUsed/>
    <w:rsid w:val="00D8716A"/>
    <w:pPr>
      <w:spacing w:after="57"/>
    </w:pPr>
  </w:style>
  <w:style w:type="paragraph" w:styleId="61">
    <w:name w:val="toc 6"/>
    <w:basedOn w:val="a"/>
    <w:next w:val="a"/>
    <w:uiPriority w:val="39"/>
    <w:unhideWhenUsed/>
    <w:rsid w:val="00D8716A"/>
    <w:pPr>
      <w:spacing w:after="57"/>
      <w:ind w:left="1417"/>
    </w:pPr>
  </w:style>
  <w:style w:type="paragraph" w:styleId="ad">
    <w:name w:val="table of figures"/>
    <w:basedOn w:val="a"/>
    <w:next w:val="a"/>
    <w:uiPriority w:val="99"/>
    <w:unhideWhenUsed/>
    <w:rsid w:val="00D8716A"/>
    <w:pPr>
      <w:spacing w:after="0"/>
    </w:pPr>
  </w:style>
  <w:style w:type="paragraph" w:styleId="31">
    <w:name w:val="toc 3"/>
    <w:basedOn w:val="a"/>
    <w:next w:val="a"/>
    <w:uiPriority w:val="39"/>
    <w:unhideWhenUsed/>
    <w:rsid w:val="00D8716A"/>
    <w:pPr>
      <w:spacing w:after="57"/>
      <w:ind w:left="567"/>
    </w:pPr>
  </w:style>
  <w:style w:type="paragraph" w:styleId="21">
    <w:name w:val="toc 2"/>
    <w:basedOn w:val="a"/>
    <w:next w:val="a"/>
    <w:uiPriority w:val="39"/>
    <w:unhideWhenUsed/>
    <w:rsid w:val="00D8716A"/>
    <w:pPr>
      <w:spacing w:after="57"/>
      <w:ind w:left="283"/>
    </w:pPr>
  </w:style>
  <w:style w:type="paragraph" w:styleId="41">
    <w:name w:val="toc 4"/>
    <w:basedOn w:val="a"/>
    <w:next w:val="a"/>
    <w:uiPriority w:val="39"/>
    <w:unhideWhenUsed/>
    <w:rsid w:val="00D8716A"/>
    <w:pPr>
      <w:spacing w:after="57"/>
      <w:ind w:left="850"/>
    </w:pPr>
  </w:style>
  <w:style w:type="paragraph" w:styleId="51">
    <w:name w:val="toc 5"/>
    <w:basedOn w:val="a"/>
    <w:next w:val="a"/>
    <w:uiPriority w:val="39"/>
    <w:unhideWhenUsed/>
    <w:rsid w:val="00D8716A"/>
    <w:pPr>
      <w:spacing w:after="57"/>
      <w:ind w:left="1134"/>
    </w:pPr>
  </w:style>
  <w:style w:type="paragraph" w:styleId="ae">
    <w:name w:val="Title"/>
    <w:basedOn w:val="a"/>
    <w:next w:val="a"/>
    <w:link w:val="af"/>
    <w:uiPriority w:val="10"/>
    <w:qFormat/>
    <w:rsid w:val="00D8716A"/>
    <w:pPr>
      <w:spacing w:before="300"/>
      <w:contextualSpacing/>
    </w:pPr>
    <w:rPr>
      <w:sz w:val="48"/>
      <w:szCs w:val="48"/>
    </w:rPr>
  </w:style>
  <w:style w:type="paragraph" w:styleId="af0">
    <w:name w:val="footer"/>
    <w:basedOn w:val="a"/>
    <w:link w:val="af1"/>
    <w:uiPriority w:val="99"/>
    <w:unhideWhenUsed/>
    <w:rsid w:val="00D8716A"/>
    <w:pPr>
      <w:tabs>
        <w:tab w:val="center" w:pos="7143"/>
        <w:tab w:val="right" w:pos="14287"/>
      </w:tabs>
      <w:spacing w:after="0" w:line="240" w:lineRule="auto"/>
    </w:pPr>
  </w:style>
  <w:style w:type="paragraph" w:styleId="af2">
    <w:name w:val="Subtitle"/>
    <w:basedOn w:val="a"/>
    <w:next w:val="a"/>
    <w:link w:val="af3"/>
    <w:uiPriority w:val="11"/>
    <w:qFormat/>
    <w:rsid w:val="00D8716A"/>
    <w:pPr>
      <w:spacing w:before="200"/>
    </w:pPr>
    <w:rPr>
      <w:sz w:val="24"/>
      <w:szCs w:val="24"/>
    </w:rPr>
  </w:style>
  <w:style w:type="table" w:styleId="af4">
    <w:name w:val="Table Grid"/>
    <w:basedOn w:val="a1"/>
    <w:uiPriority w:val="59"/>
    <w:rsid w:val="00D871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D8716A"/>
    <w:rPr>
      <w:rFonts w:ascii="Arial" w:eastAsia="Arial" w:hAnsi="Arial" w:cs="Arial"/>
      <w:sz w:val="40"/>
      <w:szCs w:val="40"/>
    </w:rPr>
  </w:style>
  <w:style w:type="character" w:customStyle="1" w:styleId="20">
    <w:name w:val="Заголовок 2 Знак"/>
    <w:link w:val="2"/>
    <w:uiPriority w:val="9"/>
    <w:qFormat/>
    <w:rsid w:val="00D8716A"/>
    <w:rPr>
      <w:rFonts w:ascii="Arial" w:eastAsia="Arial" w:hAnsi="Arial" w:cs="Arial"/>
      <w:sz w:val="34"/>
    </w:rPr>
  </w:style>
  <w:style w:type="character" w:customStyle="1" w:styleId="30">
    <w:name w:val="Заголовок 3 Знак"/>
    <w:link w:val="3"/>
    <w:uiPriority w:val="9"/>
    <w:qFormat/>
    <w:rsid w:val="00D8716A"/>
    <w:rPr>
      <w:rFonts w:ascii="Arial" w:eastAsia="Arial" w:hAnsi="Arial" w:cs="Arial"/>
      <w:sz w:val="30"/>
      <w:szCs w:val="30"/>
    </w:rPr>
  </w:style>
  <w:style w:type="character" w:customStyle="1" w:styleId="40">
    <w:name w:val="Заголовок 4 Знак"/>
    <w:link w:val="4"/>
    <w:uiPriority w:val="9"/>
    <w:qFormat/>
    <w:rsid w:val="00D8716A"/>
    <w:rPr>
      <w:rFonts w:ascii="Arial" w:eastAsia="Arial" w:hAnsi="Arial" w:cs="Arial"/>
      <w:b/>
      <w:bCs/>
      <w:sz w:val="26"/>
      <w:szCs w:val="26"/>
    </w:rPr>
  </w:style>
  <w:style w:type="character" w:customStyle="1" w:styleId="50">
    <w:name w:val="Заголовок 5 Знак"/>
    <w:link w:val="5"/>
    <w:uiPriority w:val="9"/>
    <w:qFormat/>
    <w:rsid w:val="00D8716A"/>
    <w:rPr>
      <w:rFonts w:ascii="Arial" w:eastAsia="Arial" w:hAnsi="Arial" w:cs="Arial"/>
      <w:b/>
      <w:bCs/>
      <w:sz w:val="24"/>
      <w:szCs w:val="24"/>
    </w:rPr>
  </w:style>
  <w:style w:type="character" w:customStyle="1" w:styleId="60">
    <w:name w:val="Заголовок 6 Знак"/>
    <w:link w:val="6"/>
    <w:uiPriority w:val="9"/>
    <w:rsid w:val="00D8716A"/>
    <w:rPr>
      <w:rFonts w:ascii="Arial" w:eastAsia="Arial" w:hAnsi="Arial" w:cs="Arial"/>
      <w:b/>
      <w:bCs/>
      <w:sz w:val="22"/>
      <w:szCs w:val="22"/>
    </w:rPr>
  </w:style>
  <w:style w:type="character" w:customStyle="1" w:styleId="70">
    <w:name w:val="Заголовок 7 Знак"/>
    <w:link w:val="7"/>
    <w:uiPriority w:val="9"/>
    <w:qFormat/>
    <w:rsid w:val="00D8716A"/>
    <w:rPr>
      <w:rFonts w:ascii="Arial" w:eastAsia="Arial" w:hAnsi="Arial" w:cs="Arial"/>
      <w:b/>
      <w:bCs/>
      <w:i/>
      <w:iCs/>
      <w:sz w:val="22"/>
      <w:szCs w:val="22"/>
    </w:rPr>
  </w:style>
  <w:style w:type="character" w:customStyle="1" w:styleId="80">
    <w:name w:val="Заголовок 8 Знак"/>
    <w:link w:val="8"/>
    <w:uiPriority w:val="9"/>
    <w:qFormat/>
    <w:rsid w:val="00D8716A"/>
    <w:rPr>
      <w:rFonts w:ascii="Arial" w:eastAsia="Arial" w:hAnsi="Arial" w:cs="Arial"/>
      <w:i/>
      <w:iCs/>
      <w:sz w:val="22"/>
      <w:szCs w:val="22"/>
    </w:rPr>
  </w:style>
  <w:style w:type="character" w:customStyle="1" w:styleId="90">
    <w:name w:val="Заголовок 9 Знак"/>
    <w:link w:val="9"/>
    <w:uiPriority w:val="9"/>
    <w:qFormat/>
    <w:rsid w:val="00D8716A"/>
    <w:rPr>
      <w:rFonts w:ascii="Arial" w:eastAsia="Arial" w:hAnsi="Arial" w:cs="Arial"/>
      <w:i/>
      <w:iCs/>
      <w:sz w:val="21"/>
      <w:szCs w:val="21"/>
    </w:rPr>
  </w:style>
  <w:style w:type="character" w:customStyle="1" w:styleId="af">
    <w:name w:val="Название Знак"/>
    <w:link w:val="ae"/>
    <w:uiPriority w:val="10"/>
    <w:rsid w:val="00D8716A"/>
    <w:rPr>
      <w:sz w:val="48"/>
      <w:szCs w:val="48"/>
    </w:rPr>
  </w:style>
  <w:style w:type="character" w:customStyle="1" w:styleId="af3">
    <w:name w:val="Подзаголовок Знак"/>
    <w:link w:val="af2"/>
    <w:uiPriority w:val="11"/>
    <w:rsid w:val="00D8716A"/>
    <w:rPr>
      <w:sz w:val="24"/>
      <w:szCs w:val="24"/>
    </w:rPr>
  </w:style>
  <w:style w:type="paragraph" w:styleId="22">
    <w:name w:val="Quote"/>
    <w:basedOn w:val="a"/>
    <w:next w:val="a"/>
    <w:link w:val="23"/>
    <w:uiPriority w:val="29"/>
    <w:qFormat/>
    <w:rsid w:val="00D8716A"/>
    <w:pPr>
      <w:ind w:left="720" w:right="720"/>
    </w:pPr>
    <w:rPr>
      <w:i/>
    </w:rPr>
  </w:style>
  <w:style w:type="character" w:customStyle="1" w:styleId="23">
    <w:name w:val="Цитата 2 Знак"/>
    <w:link w:val="22"/>
    <w:uiPriority w:val="29"/>
    <w:rsid w:val="00D8716A"/>
    <w:rPr>
      <w:i/>
    </w:rPr>
  </w:style>
  <w:style w:type="paragraph" w:styleId="af5">
    <w:name w:val="Intense Quote"/>
    <w:basedOn w:val="a"/>
    <w:next w:val="a"/>
    <w:link w:val="af6"/>
    <w:uiPriority w:val="30"/>
    <w:qFormat/>
    <w:rsid w:val="00D8716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6">
    <w:name w:val="Выделенная цитата Знак"/>
    <w:link w:val="af5"/>
    <w:uiPriority w:val="30"/>
    <w:qFormat/>
    <w:rsid w:val="00D8716A"/>
    <w:rPr>
      <w:i/>
    </w:rPr>
  </w:style>
  <w:style w:type="character" w:customStyle="1" w:styleId="ac">
    <w:name w:val="Верхний колонтитул Знак"/>
    <w:link w:val="ab"/>
    <w:uiPriority w:val="99"/>
    <w:rsid w:val="00D8716A"/>
  </w:style>
  <w:style w:type="character" w:customStyle="1" w:styleId="FooterChar">
    <w:name w:val="Footer Char"/>
    <w:link w:val="af0"/>
    <w:uiPriority w:val="99"/>
    <w:rsid w:val="00D8716A"/>
  </w:style>
  <w:style w:type="character" w:customStyle="1" w:styleId="af1">
    <w:name w:val="Нижний колонтитул Знак"/>
    <w:link w:val="af0"/>
    <w:uiPriority w:val="99"/>
    <w:rsid w:val="00D8716A"/>
  </w:style>
  <w:style w:type="table" w:customStyle="1" w:styleId="TableGridLight">
    <w:name w:val="Table Grid Light"/>
    <w:basedOn w:val="a1"/>
    <w:uiPriority w:val="59"/>
    <w:rsid w:val="00D8716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8716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8716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8716A"/>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8716A"/>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8716A"/>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8716A"/>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8716A"/>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8716A"/>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8716A"/>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8716A"/>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8716A"/>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8716A"/>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D8716A"/>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8716A"/>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8716A"/>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8716A"/>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8716A"/>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8716A"/>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8716A"/>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D8716A"/>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8716A"/>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8716A"/>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8716A"/>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8716A"/>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8716A"/>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8716A"/>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D8716A"/>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8716A"/>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8716A"/>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8716A"/>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8716A"/>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8716A"/>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8716A"/>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D8716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8716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8716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8716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8716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8716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8716A"/>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D8716A"/>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rsid w:val="00D8716A"/>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rsid w:val="00D8716A"/>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rsid w:val="00D8716A"/>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rsid w:val="00D8716A"/>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rsid w:val="00D8716A"/>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rsid w:val="00D8716A"/>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basedOn w:val="a1"/>
    <w:uiPriority w:val="99"/>
    <w:rsid w:val="00D8716A"/>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rsid w:val="00D8716A"/>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rsid w:val="00D8716A"/>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rsid w:val="00D8716A"/>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rsid w:val="00D8716A"/>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rsid w:val="00D8716A"/>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rsid w:val="00D8716A"/>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1"/>
    <w:uiPriority w:val="99"/>
    <w:rsid w:val="00D8716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8716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8716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8716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8716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8716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8716A"/>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D8716A"/>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8716A"/>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8716A"/>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8716A"/>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8716A"/>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8716A"/>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8716A"/>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D871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8716A"/>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8716A"/>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8716A"/>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8716A"/>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8716A"/>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8716A"/>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D871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8716A"/>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8716A"/>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8716A"/>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8716A"/>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8716A"/>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8716A"/>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D8716A"/>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8716A"/>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8716A"/>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8716A"/>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8716A"/>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8716A"/>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8716A"/>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D8716A"/>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8716A"/>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rsid w:val="00D8716A"/>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rsid w:val="00D8716A"/>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rsid w:val="00D8716A"/>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rsid w:val="00D8716A"/>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rsid w:val="00D8716A"/>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1"/>
    <w:uiPriority w:val="99"/>
    <w:rsid w:val="00D8716A"/>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rsid w:val="00D8716A"/>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rsid w:val="00D8716A"/>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rsid w:val="00D8716A"/>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rsid w:val="00D8716A"/>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rsid w:val="00D8716A"/>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rsid w:val="00D8716A"/>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sid w:val="00D8716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8716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8716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8716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8716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8716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8716A"/>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8716A"/>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8716A"/>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8716A"/>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8716A"/>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8716A"/>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8716A"/>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8716A"/>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8716A"/>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8716A"/>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8716A"/>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8716A"/>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8716A"/>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8716A"/>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8716A"/>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a">
    <w:name w:val="Текст сноски Знак"/>
    <w:link w:val="a9"/>
    <w:uiPriority w:val="99"/>
    <w:rsid w:val="00D8716A"/>
    <w:rPr>
      <w:sz w:val="18"/>
    </w:rPr>
  </w:style>
  <w:style w:type="character" w:customStyle="1" w:styleId="a7">
    <w:name w:val="Текст концевой сноски Знак"/>
    <w:link w:val="a6"/>
    <w:uiPriority w:val="99"/>
    <w:rsid w:val="00D8716A"/>
    <w:rPr>
      <w:sz w:val="20"/>
    </w:rPr>
  </w:style>
  <w:style w:type="paragraph" w:customStyle="1" w:styleId="12">
    <w:name w:val="Заголовок оглавления1"/>
    <w:uiPriority w:val="39"/>
    <w:unhideWhenUsed/>
    <w:rsid w:val="00D8716A"/>
    <w:pPr>
      <w:spacing w:after="200" w:line="276" w:lineRule="auto"/>
    </w:pPr>
    <w:rPr>
      <w:sz w:val="22"/>
      <w:szCs w:val="22"/>
      <w:lang w:eastAsia="en-US"/>
    </w:rPr>
  </w:style>
  <w:style w:type="paragraph" w:styleId="af7">
    <w:name w:val="No Spacing"/>
    <w:basedOn w:val="a"/>
    <w:uiPriority w:val="1"/>
    <w:qFormat/>
    <w:rsid w:val="00D8716A"/>
    <w:pPr>
      <w:spacing w:after="0" w:line="240" w:lineRule="auto"/>
    </w:pPr>
  </w:style>
  <w:style w:type="paragraph" w:styleId="af8">
    <w:name w:val="List Paragraph"/>
    <w:basedOn w:val="a"/>
    <w:uiPriority w:val="34"/>
    <w:qFormat/>
    <w:rsid w:val="00D8716A"/>
    <w:pPr>
      <w:ind w:left="720"/>
      <w:contextualSpacing/>
    </w:pPr>
  </w:style>
  <w:style w:type="character" w:customStyle="1" w:styleId="3pt">
    <w:name w:val="Основной текст + Полужирный;Интервал 3 pt"/>
    <w:rsid w:val="00D8716A"/>
    <w:rPr>
      <w:rFonts w:ascii="Times New Roman" w:eastAsia="Times New Roman" w:hAnsi="Times New Roman" w:cs="Times New Roman"/>
      <w:b/>
      <w:bCs/>
      <w:color w:val="000000"/>
      <w:spacing w:val="60"/>
      <w:position w:val="0"/>
      <w:sz w:val="26"/>
      <w:szCs w:val="26"/>
      <w:shd w:val="clear" w:color="auto" w:fill="FFFFFF"/>
      <w:lang w:val="ru-RU"/>
    </w:rPr>
  </w:style>
  <w:style w:type="paragraph" w:customStyle="1" w:styleId="32">
    <w:name w:val="Основной текст (3)"/>
    <w:rsid w:val="00D8716A"/>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720" w:after="600" w:line="317" w:lineRule="exact"/>
      <w:ind w:hanging="1140"/>
      <w:jc w:val="center"/>
    </w:pPr>
    <w:rPr>
      <w:rFonts w:ascii="Times New Roman" w:eastAsia="Times New Roman" w:hAnsi="Times New Roman" w:cs="Times New Roman"/>
      <w:b/>
      <w:bCs/>
      <w:spacing w:val="1"/>
      <w:sz w:val="26"/>
      <w:szCs w:val="26"/>
    </w:rPr>
  </w:style>
  <w:style w:type="paragraph" w:customStyle="1" w:styleId="42">
    <w:name w:val="Основной текст (4)"/>
    <w:rsid w:val="00D8716A"/>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317" w:lineRule="exact"/>
      <w:jc w:val="both"/>
    </w:pPr>
    <w:rPr>
      <w:rFonts w:ascii="Times New Roman" w:eastAsia="Times New Roman" w:hAnsi="Times New Roman" w:cs="Times New Roman"/>
      <w:spacing w:val="1"/>
      <w:sz w:val="25"/>
      <w:szCs w:val="25"/>
    </w:rPr>
  </w:style>
  <w:style w:type="paragraph" w:customStyle="1" w:styleId="ConsPlusNormal">
    <w:name w:val="ConsPlusNormal"/>
    <w:qFormat/>
    <w:rsid w:val="00D8716A"/>
    <w:pPr>
      <w:widowControl w:val="0"/>
      <w:autoSpaceDE w:val="0"/>
      <w:autoSpaceDN w:val="0"/>
    </w:pPr>
    <w:rPr>
      <w:rFonts w:ascii="Calibri" w:eastAsiaTheme="minorEastAsia" w:hAnsi="Calibri" w:cs="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28</Pages>
  <Words>8488</Words>
  <Characters>48388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user</cp:lastModifiedBy>
  <cp:revision>4</cp:revision>
  <dcterms:created xsi:type="dcterms:W3CDTF">2024-10-23T11:36:00Z</dcterms:created>
  <dcterms:modified xsi:type="dcterms:W3CDTF">2024-10-23T12:06:00Z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85C8B41A0CF34A33B4F5033DFCF5671C_12</vt:lpwstr>
  </property>
</Properties>
</file>