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663D4E">
        <w:rPr>
          <w:rFonts w:ascii="Times New Roman" w:hAnsi="Times New Roman" w:cs="Times New Roman"/>
          <w:b/>
          <w:noProof/>
          <w:sz w:val="32"/>
          <w:szCs w:val="32"/>
        </w:rPr>
        <w:t>ХОЛОДНЯНСКОГО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w:t>
      </w:r>
      <w:r w:rsidR="0005750B">
        <w:rPr>
          <w:rFonts w:ascii="Times New Roman" w:hAnsi="Times New Roman" w:cs="Times New Roman"/>
          <w:b/>
          <w:noProof/>
          <w:sz w:val="32"/>
          <w:szCs w:val="32"/>
        </w:rPr>
        <w:t>4</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05750B">
        <w:rPr>
          <w:rFonts w:ascii="Times New Roman" w:hAnsi="Times New Roman" w:cs="Times New Roman"/>
          <w:b/>
          <w:noProof/>
          <w:sz w:val="32"/>
          <w:szCs w:val="32"/>
        </w:rPr>
        <w:t>30</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0D0ADF" w:rsidRDefault="000D0ADF" w:rsidP="000D0ADF">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2022 года)</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w:t>
      </w:r>
      <w:bookmarkStart w:id="0" w:name="_GoBack"/>
      <w:bookmarkEnd w:id="0"/>
      <w:r w:rsidRPr="00EC794A">
        <w:rPr>
          <w:rFonts w:ascii="Times New Roman" w:hAnsi="Times New Roman" w:cs="Times New Roman"/>
          <w:b/>
          <w:noProof/>
          <w:sz w:val="28"/>
          <w:szCs w:val="28"/>
        </w:rPr>
        <w:t>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0D0AD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0D0AD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63D4E">
        <w:rPr>
          <w:rFonts w:ascii="Times New Roman" w:hAnsi="Times New Roman" w:cs="Times New Roman"/>
          <w:noProof/>
          <w:sz w:val="24"/>
          <w:szCs w:val="24"/>
        </w:rPr>
        <w:t>Холоднянского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 xml:space="preserve">30 </w:t>
      </w:r>
      <w:r w:rsidRPr="00EC794A">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0050621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63D4E">
              <w:rPr>
                <w:rFonts w:ascii="Times New Roman" w:hAnsi="Times New Roman" w:cs="Times New Roman"/>
                <w:noProof/>
                <w:sz w:val="24"/>
                <w:szCs w:val="24"/>
              </w:rPr>
              <w:t>Холоднянского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663D4E">
              <w:rPr>
                <w:rFonts w:ascii="Times New Roman" w:hAnsi="Times New Roman" w:cs="Times New Roman"/>
                <w:noProof/>
                <w:sz w:val="24"/>
                <w:szCs w:val="24"/>
              </w:rPr>
              <w:t>Холоднянского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663D4E">
              <w:rPr>
                <w:rFonts w:ascii="Times New Roman" w:hAnsi="Times New Roman" w:cs="Times New Roman"/>
                <w:noProof/>
                <w:sz w:val="24"/>
                <w:szCs w:val="24"/>
              </w:rPr>
              <w:t>14</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Pr>
                <w:rFonts w:ascii="Times New Roman" w:hAnsi="Times New Roman" w:cs="Times New Roman"/>
                <w:noProof/>
                <w:sz w:val="24"/>
                <w:szCs w:val="24"/>
              </w:rPr>
              <w:t>данной актуализации</w:t>
            </w:r>
            <w:r w:rsidRPr="00D6314A">
              <w:rPr>
                <w:rFonts w:ascii="Times New Roman" w:hAnsi="Times New Roman" w:cs="Times New Roman"/>
                <w:noProof/>
                <w:sz w:val="24"/>
                <w:szCs w:val="24"/>
              </w:rPr>
              <w:t xml:space="preserve"> составляет </w:t>
            </w:r>
            <w:r w:rsidR="00675C3C" w:rsidRPr="00675C3C">
              <w:rPr>
                <w:rFonts w:ascii="Times New Roman" w:hAnsi="Times New Roman" w:cs="Times New Roman"/>
                <w:noProof/>
                <w:sz w:val="24"/>
                <w:szCs w:val="24"/>
              </w:rPr>
              <w:t>23 824,68</w:t>
            </w:r>
            <w:r w:rsidR="000F2400" w:rsidRPr="00675C3C">
              <w:rPr>
                <w:rFonts w:ascii="Times New Roman" w:hAnsi="Times New Roman" w:cs="Times New Roman"/>
                <w:noProof/>
                <w:sz w:val="24"/>
                <w:szCs w:val="24"/>
              </w:rPr>
              <w:t xml:space="preserve"> </w:t>
            </w:r>
            <w:r w:rsidRPr="00675C3C">
              <w:rPr>
                <w:rFonts w:ascii="Times New Roman" w:hAnsi="Times New Roman" w:cs="Times New Roman"/>
                <w:noProof/>
                <w:sz w:val="24"/>
                <w:szCs w:val="24"/>
              </w:rPr>
              <w:t>тыс.руб</w:t>
            </w:r>
            <w:r w:rsidR="00574DF6" w:rsidRPr="00675C3C">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663D4E" w:rsidRPr="00663D4E" w:rsidRDefault="00663D4E" w:rsidP="00663D4E">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663D4E">
        <w:rPr>
          <w:noProof/>
          <w:color w:val="000000"/>
          <w:sz w:val="24"/>
          <w:szCs w:val="24"/>
        </w:rPr>
        <w:t xml:space="preserve">Холоднянское </w:t>
      </w:r>
      <w:r>
        <w:rPr>
          <w:noProof/>
          <w:color w:val="000000"/>
          <w:sz w:val="24"/>
          <w:szCs w:val="24"/>
        </w:rPr>
        <w:t xml:space="preserve">сельское поселение расположено </w:t>
      </w:r>
      <w:r w:rsidRPr="00663D4E">
        <w:rPr>
          <w:noProof/>
          <w:color w:val="000000"/>
          <w:sz w:val="24"/>
          <w:szCs w:val="24"/>
        </w:rPr>
        <w:t>в восточной части Прохоровского района. Поселение граничит на севере с Кривошеевским</w:t>
      </w:r>
      <w:r>
        <w:rPr>
          <w:noProof/>
          <w:color w:val="000000"/>
          <w:sz w:val="24"/>
          <w:szCs w:val="24"/>
        </w:rPr>
        <w:t xml:space="preserve"> сельским поселением, </w:t>
      </w:r>
      <w:r w:rsidRPr="00663D4E">
        <w:rPr>
          <w:noProof/>
          <w:color w:val="000000"/>
          <w:sz w:val="24"/>
          <w:szCs w:val="24"/>
        </w:rPr>
        <w:t>востоке – с муниципальным образованием «Город Губкин и Губкинский район». С западной и южной стороны Коломыцевское сельское поселение</w:t>
      </w:r>
    </w:p>
    <w:p w:rsidR="00663D4E" w:rsidRDefault="00663D4E" w:rsidP="00663D4E">
      <w:pPr>
        <w:pStyle w:val="93"/>
        <w:shd w:val="clear" w:color="auto" w:fill="auto"/>
        <w:spacing w:line="240" w:lineRule="auto"/>
        <w:ind w:right="-2" w:firstLine="709"/>
        <w:jc w:val="both"/>
        <w:rPr>
          <w:noProof/>
          <w:color w:val="000000"/>
          <w:sz w:val="24"/>
          <w:szCs w:val="24"/>
        </w:rPr>
      </w:pPr>
      <w:r w:rsidRPr="00663D4E">
        <w:rPr>
          <w:noProof/>
          <w:color w:val="000000"/>
          <w:sz w:val="24"/>
          <w:szCs w:val="24"/>
        </w:rPr>
        <w:t>В поселении в основном одноэтажные кирпичные и деревянные строения. Холоднянское сельское поселение занимает площадь 6550 кв.км</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Система автодорог Холоднянского сельского поселения представлена участками региональных дорог (областного подчинения), дорог местного значения (районного подчинения), находящихся в ведении дорожной службы Прохоровского района, и улиц и дорог населенных пунктов.</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Региональная автодорога (областного подчинения) «Яковлево – Прохоровка -Скородное» проходит в широтном направлении по территории Холоднянского сельского поселения. Ее протяженность в границах сельского поселения составляет </w:t>
      </w:r>
      <w:smartTag w:uri="urn:schemas-microsoft-com:office:smarttags" w:element="metricconverter">
        <w:smartTagPr>
          <w:attr w:name="ProductID" w:val="13 км"/>
        </w:smartTagPr>
        <w:r w:rsidRPr="0013487D">
          <w:rPr>
            <w:noProof/>
            <w:color w:val="000000"/>
            <w:sz w:val="24"/>
            <w:szCs w:val="24"/>
          </w:rPr>
          <w:t>13 км</w:t>
        </w:r>
      </w:smartTag>
      <w:r w:rsidRPr="0013487D">
        <w:rPr>
          <w:noProof/>
          <w:color w:val="000000"/>
          <w:sz w:val="24"/>
          <w:szCs w:val="24"/>
        </w:rPr>
        <w:t>. На автодороге имеется мостовой переход.</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Протяженность автодорог местного значения, находящихся в ведении дорожной службы Прохоровского района, составляет </w:t>
      </w:r>
      <w:smartTag w:uri="urn:schemas-microsoft-com:office:smarttags" w:element="metricconverter">
        <w:smartTagPr>
          <w:attr w:name="ProductID" w:val="16,6 км"/>
        </w:smartTagPr>
        <w:r w:rsidRPr="0013487D">
          <w:rPr>
            <w:noProof/>
            <w:color w:val="000000"/>
            <w:sz w:val="24"/>
            <w:szCs w:val="24"/>
          </w:rPr>
          <w:t>16,6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«Холодное – Сетное – Донец» начинается в середине сельского поселения и выходит за пределы территории в юго-западном направлении. Протяженность дороги в границах сельского поселения составляет </w:t>
      </w:r>
      <w:smartTag w:uri="urn:schemas-microsoft-com:office:smarttags" w:element="metricconverter">
        <w:smartTagPr>
          <w:attr w:name="ProductID" w:val="4,4 км"/>
        </w:smartTagPr>
        <w:r w:rsidRPr="0013487D">
          <w:rPr>
            <w:noProof/>
            <w:color w:val="000000"/>
            <w:sz w:val="24"/>
            <w:szCs w:val="24"/>
          </w:rPr>
          <w:t>4,4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дорога «Холодное – Донец – Плющины» проходит на юге сельского поселения. Протяженность автодороги в границах поселения составляет </w:t>
      </w:r>
      <w:smartTag w:uri="urn:schemas-microsoft-com:office:smarttags" w:element="metricconverter">
        <w:smartTagPr>
          <w:attr w:name="ProductID" w:val="1,3 км"/>
        </w:smartTagPr>
        <w:r w:rsidRPr="0013487D">
          <w:rPr>
            <w:noProof/>
            <w:color w:val="000000"/>
            <w:sz w:val="24"/>
            <w:szCs w:val="24"/>
          </w:rPr>
          <w:t>1,3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Зарница» проходит в западной части Холоднянского сельского поселения, Протяженность автодороги в границах сельского поселения </w:t>
      </w:r>
      <w:smartTag w:uri="urn:schemas-microsoft-com:office:smarttags" w:element="metricconverter">
        <w:smartTagPr>
          <w:attr w:name="ProductID" w:val="3,9 км"/>
        </w:smartTagPr>
        <w:r w:rsidRPr="0013487D">
          <w:rPr>
            <w:noProof/>
            <w:color w:val="000000"/>
            <w:sz w:val="24"/>
            <w:szCs w:val="24"/>
          </w:rPr>
          <w:t>3,9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Жилин» проходит в восточной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2 км"/>
        </w:smartTagPr>
        <w:r w:rsidRPr="0013487D">
          <w:rPr>
            <w:noProof/>
            <w:color w:val="000000"/>
            <w:sz w:val="24"/>
            <w:szCs w:val="24"/>
          </w:rPr>
          <w:t>2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Царьков» проходит в восточной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2 км"/>
        </w:smartTagPr>
        <w:r w:rsidRPr="0013487D">
          <w:rPr>
            <w:noProof/>
            <w:color w:val="000000"/>
            <w:sz w:val="24"/>
            <w:szCs w:val="24"/>
          </w:rPr>
          <w:t>2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Студеный» проходит в центральной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2 км"/>
        </w:smartTagPr>
        <w:r w:rsidRPr="0013487D">
          <w:rPr>
            <w:noProof/>
            <w:color w:val="000000"/>
            <w:sz w:val="24"/>
            <w:szCs w:val="24"/>
          </w:rPr>
          <w:t>2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Андреевка» проходит в восточной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1 км"/>
        </w:smartTagPr>
        <w:r w:rsidRPr="0013487D">
          <w:rPr>
            <w:noProof/>
            <w:color w:val="000000"/>
            <w:sz w:val="24"/>
            <w:szCs w:val="24"/>
          </w:rPr>
          <w:t>1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Система основных и второстепенных улиц в жилой застройке, вместе с проездами и подъездами, обеспечит транспортное обслуживание всей территории населенных пунктов.</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Показатели демографического развития поселения являются ключевым инструментом оценки развития сельского поселения, как среды жизнедеятельности человека. Согласно статистическим показателям и сделанным на их основе оценкам, динамика демографического развития Холоднянского сельского поселения характеризуется следующими показателями (таблица 1).</w:t>
      </w:r>
    </w:p>
    <w:p w:rsidR="0013487D" w:rsidRDefault="0013487D" w:rsidP="0013487D">
      <w:pPr>
        <w:pStyle w:val="93"/>
        <w:shd w:val="clear" w:color="auto" w:fill="auto"/>
        <w:spacing w:line="240" w:lineRule="auto"/>
        <w:ind w:right="-2" w:firstLine="709"/>
        <w:jc w:val="both"/>
        <w:rPr>
          <w:noProof/>
          <w:color w:val="000000"/>
          <w:sz w:val="24"/>
          <w:szCs w:val="24"/>
        </w:rPr>
      </w:pPr>
      <w:bookmarkStart w:id="9" w:name="_Toc191886803"/>
      <w:bookmarkStart w:id="10" w:name="_Toc180560288"/>
      <w:r>
        <w:rPr>
          <w:noProof/>
          <w:color w:val="000000"/>
          <w:sz w:val="24"/>
          <w:szCs w:val="24"/>
        </w:rPr>
        <w:t>Прогноз численности</w:t>
      </w:r>
      <w:r w:rsidRPr="0013487D">
        <w:rPr>
          <w:noProof/>
          <w:color w:val="000000"/>
          <w:sz w:val="24"/>
          <w:szCs w:val="24"/>
        </w:rPr>
        <w:t xml:space="preserve"> населения</w:t>
      </w:r>
      <w:bookmarkEnd w:id="9"/>
      <w:bookmarkEnd w:id="10"/>
      <w:r w:rsidRPr="0013487D">
        <w:rPr>
          <w:noProof/>
          <w:color w:val="000000"/>
          <w:sz w:val="24"/>
          <w:szCs w:val="24"/>
        </w:rPr>
        <w:t xml:space="preserve"> Холоднянского сельского поселения в разрезе населённых пунктов до 2030 года ( на начало года, человек)</w:t>
      </w:r>
      <w:r>
        <w:rPr>
          <w:noProof/>
          <w:color w:val="000000"/>
          <w:sz w:val="24"/>
          <w:szCs w:val="24"/>
        </w:rPr>
        <w:t xml:space="preserve"> </w:t>
      </w:r>
    </w:p>
    <w:p w:rsidR="0013487D" w:rsidRDefault="0013487D" w:rsidP="0013487D">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846"/>
        <w:gridCol w:w="846"/>
        <w:gridCol w:w="846"/>
        <w:gridCol w:w="846"/>
        <w:gridCol w:w="847"/>
        <w:gridCol w:w="847"/>
        <w:gridCol w:w="847"/>
        <w:gridCol w:w="847"/>
        <w:gridCol w:w="847"/>
        <w:gridCol w:w="847"/>
      </w:tblGrid>
      <w:tr w:rsidR="0013487D" w:rsidRPr="0013487D" w:rsidTr="0013487D">
        <w:trPr>
          <w:tblHeader/>
        </w:trPr>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 xml:space="preserve">Наименование </w:t>
            </w:r>
          </w:p>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населённого пункта</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2009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2012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2014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2017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2030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smartTag w:uri="urn:schemas-microsoft-com:office:smarttags" w:element="metricconverter">
              <w:smartTagPr>
                <w:attr w:name="ProductID" w:val="2030 г"/>
              </w:smartTagPr>
              <w:r w:rsidRPr="0013487D">
                <w:rPr>
                  <w:rFonts w:ascii="Times New Roman" w:eastAsia="Calibri" w:hAnsi="Times New Roman" w:cs="Times New Roman"/>
                  <w:b/>
                  <w:sz w:val="18"/>
                  <w:szCs w:val="18"/>
                </w:rPr>
                <w:t>2030 г</w:t>
              </w:r>
            </w:smartTag>
            <w:r w:rsidRPr="0013487D">
              <w:rPr>
                <w:rFonts w:ascii="Times New Roman" w:eastAsia="Calibri" w:hAnsi="Times New Roman" w:cs="Times New Roman"/>
                <w:b/>
                <w:sz w:val="18"/>
                <w:szCs w:val="18"/>
              </w:rPr>
              <w:t xml:space="preserve">. </w:t>
            </w:r>
            <w:r>
              <w:rPr>
                <w:rFonts w:ascii="Times New Roman" w:eastAsia="Calibri" w:hAnsi="Times New Roman" w:cs="Times New Roman"/>
                <w:b/>
                <w:sz w:val="18"/>
                <w:szCs w:val="18"/>
              </w:rPr>
              <w:t>к</w:t>
            </w:r>
            <w:r w:rsidRPr="0013487D">
              <w:rPr>
                <w:rFonts w:ascii="Times New Roman" w:eastAsia="Calibri" w:hAnsi="Times New Roman" w:cs="Times New Roman"/>
                <w:b/>
                <w:sz w:val="18"/>
                <w:szCs w:val="18"/>
              </w:rPr>
              <w:t xml:space="preserve"> </w:t>
            </w:r>
            <w:smartTag w:uri="urn:schemas-microsoft-com:office:smarttags" w:element="metricconverter">
              <w:smartTagPr>
                <w:attr w:name="ProductID" w:val="2009 г"/>
              </w:smartTagPr>
              <w:r w:rsidRPr="0013487D">
                <w:rPr>
                  <w:rFonts w:ascii="Times New Roman" w:eastAsia="Calibri" w:hAnsi="Times New Roman" w:cs="Times New Roman"/>
                  <w:b/>
                  <w:sz w:val="18"/>
                  <w:szCs w:val="18"/>
                </w:rPr>
                <w:t>2009 г</w:t>
              </w:r>
            </w:smartTag>
            <w:r w:rsidRPr="0013487D">
              <w:rPr>
                <w:rFonts w:ascii="Times New Roman" w:eastAsia="Calibri" w:hAnsi="Times New Roman" w:cs="Times New Roman"/>
                <w:b/>
                <w:sz w:val="18"/>
                <w:szCs w:val="18"/>
              </w:rPr>
              <w:t>., %</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с. Холодное</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432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408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94</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с. Андреевка</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328</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327</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98</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proofErr w:type="spellStart"/>
            <w:r w:rsidRPr="0013487D">
              <w:rPr>
                <w:rFonts w:ascii="Times New Roman" w:eastAsia="Calibri" w:hAnsi="Times New Roman" w:cs="Times New Roman"/>
                <w:sz w:val="18"/>
                <w:szCs w:val="18"/>
              </w:rPr>
              <w:lastRenderedPageBreak/>
              <w:t>с.Плющины</w:t>
            </w:r>
            <w:proofErr w:type="spellEnd"/>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96</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proofErr w:type="spellStart"/>
            <w:r w:rsidRPr="0013487D">
              <w:rPr>
                <w:rFonts w:ascii="Times New Roman" w:eastAsia="Calibri" w:hAnsi="Times New Roman" w:cs="Times New Roman"/>
                <w:sz w:val="18"/>
                <w:szCs w:val="18"/>
              </w:rPr>
              <w:t>х.Жилин</w:t>
            </w:r>
            <w:proofErr w:type="spellEnd"/>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81</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proofErr w:type="spellStart"/>
            <w:r w:rsidRPr="0013487D">
              <w:rPr>
                <w:rFonts w:ascii="Times New Roman" w:eastAsia="Calibri" w:hAnsi="Times New Roman" w:cs="Times New Roman"/>
                <w:sz w:val="18"/>
                <w:szCs w:val="18"/>
              </w:rPr>
              <w:t>х.Царьков</w:t>
            </w:r>
            <w:proofErr w:type="spellEnd"/>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82</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proofErr w:type="spellStart"/>
            <w:r w:rsidRPr="0013487D">
              <w:rPr>
                <w:rFonts w:ascii="Times New Roman" w:eastAsia="Calibri" w:hAnsi="Times New Roman" w:cs="Times New Roman"/>
                <w:sz w:val="18"/>
                <w:szCs w:val="18"/>
              </w:rPr>
              <w:t>х.Студеный</w:t>
            </w:r>
            <w:proofErr w:type="spellEnd"/>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176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169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165</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138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134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76</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proofErr w:type="spellStart"/>
            <w:r w:rsidRPr="0013487D">
              <w:rPr>
                <w:rFonts w:ascii="Times New Roman" w:eastAsia="Calibri" w:hAnsi="Times New Roman" w:cs="Times New Roman"/>
                <w:sz w:val="18"/>
                <w:szCs w:val="18"/>
              </w:rPr>
              <w:t>х.Зарницы</w:t>
            </w:r>
            <w:proofErr w:type="spellEnd"/>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75</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71</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81</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proofErr w:type="spellStart"/>
            <w:r w:rsidRPr="0013487D">
              <w:rPr>
                <w:rFonts w:ascii="Times New Roman" w:eastAsia="Calibri" w:hAnsi="Times New Roman" w:cs="Times New Roman"/>
                <w:sz w:val="18"/>
                <w:szCs w:val="18"/>
              </w:rPr>
              <w:t>х.Мочаки</w:t>
            </w:r>
            <w:proofErr w:type="spellEnd"/>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82</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Всего по СП</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1583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1563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1548</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1526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1505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1484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1464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1451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1438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91</w:t>
            </w:r>
          </w:p>
        </w:tc>
      </w:tr>
    </w:tbl>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Климат Белгородской области, а значит и Холоднянского сельского поселения  умеренно-континентальный, с довольно мягкой зимой со снегопадами, оттепелями и теплым, часто засушливым летом. </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Период с устойчивым снежным покровом составляет 107 дней. Теплый период длится 234 дня, а холодный – 131 день.</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ab/>
        <w:t xml:space="preserve">Средняя годовая температура воздуха 0оС; абсолютные максимум и минимум соответственно +40 о С и -38оС. В самом теплом месяце (июле) средняя температура составляет +20,7 о, а в самом холодном (январе) – 8,2 о. Почва промерзает и прогревается на </w:t>
      </w:r>
      <w:smartTag w:uri="urn:schemas-microsoft-com:office:smarttags" w:element="metricconverter">
        <w:smartTagPr>
          <w:attr w:name="ProductID" w:val="1,2 метра"/>
        </w:smartTagPr>
        <w:r w:rsidRPr="0013487D">
          <w:rPr>
            <w:noProof/>
            <w:color w:val="000000"/>
            <w:sz w:val="24"/>
            <w:szCs w:val="24"/>
          </w:rPr>
          <w:t>1,2 метра</w:t>
        </w:r>
      </w:smartTag>
      <w:r w:rsidRPr="0013487D">
        <w:rPr>
          <w:noProof/>
          <w:color w:val="000000"/>
          <w:sz w:val="24"/>
          <w:szCs w:val="24"/>
        </w:rPr>
        <w:t>. В мерзлом состоянии она обычно находится с последних дней декабря до конца марта.</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ab/>
        <w:t>Средняя продолжительность отопительного периода 193 дня при температуре -2,6 о; расчетная температура самой холодной пятидневки - 24 о; зимняя вентиляционная -12 о.</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ab/>
        <w:t xml:space="preserve">Количество осадков по месяцам неодинаково: в среднем от </w:t>
      </w:r>
      <w:smartTag w:uri="urn:schemas-microsoft-com:office:smarttags" w:element="metricconverter">
        <w:smartTagPr>
          <w:attr w:name="ProductID" w:val="470 мм"/>
        </w:smartTagPr>
        <w:r w:rsidRPr="0013487D">
          <w:rPr>
            <w:noProof/>
            <w:color w:val="000000"/>
            <w:sz w:val="24"/>
            <w:szCs w:val="24"/>
          </w:rPr>
          <w:t>470 мм</w:t>
        </w:r>
      </w:smartTag>
      <w:r w:rsidRPr="0013487D">
        <w:rPr>
          <w:noProof/>
          <w:color w:val="000000"/>
          <w:sz w:val="24"/>
          <w:szCs w:val="24"/>
        </w:rPr>
        <w:t xml:space="preserve"> в год. Неустойчивость выпадения осадков приводит к засухам. Засухи и суховейные явления слабой и средней интенсивности бывают ежегодно. Наибольшее число дней с засухой (9-14) падает на июнь.</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ab/>
        <w:t>Средняя дата появления устойчивого снежного покрова прихо</w:t>
      </w:r>
      <w:r>
        <w:rPr>
          <w:noProof/>
          <w:color w:val="000000"/>
          <w:sz w:val="24"/>
          <w:szCs w:val="24"/>
        </w:rPr>
        <w:t xml:space="preserve">дится на 12 декабря, сход – 28 </w:t>
      </w:r>
      <w:r w:rsidRPr="0013487D">
        <w:rPr>
          <w:noProof/>
          <w:color w:val="000000"/>
          <w:sz w:val="24"/>
          <w:szCs w:val="24"/>
        </w:rPr>
        <w:t xml:space="preserve">марта; высота снежного покрова от 4 до </w:t>
      </w:r>
      <w:smartTag w:uri="urn:schemas-microsoft-com:office:smarttags" w:element="metricconverter">
        <w:smartTagPr>
          <w:attr w:name="ProductID" w:val="25 см"/>
        </w:smartTagPr>
        <w:r w:rsidRPr="0013487D">
          <w:rPr>
            <w:noProof/>
            <w:color w:val="000000"/>
            <w:sz w:val="24"/>
            <w:szCs w:val="24"/>
          </w:rPr>
          <w:t>25 см</w:t>
        </w:r>
      </w:smartTag>
      <w:r w:rsidRPr="0013487D">
        <w:rPr>
          <w:noProof/>
          <w:color w:val="000000"/>
          <w:sz w:val="24"/>
          <w:szCs w:val="24"/>
        </w:rPr>
        <w:t>. За последние 2-3 года наблюдается значительное потепление в зимние месяцы на территории района, меньше выпадает снега. На протяжении 2-х лет в апреле-мае наблюдается значительное похолодание, заморозки на почве до -2-4 градусов.</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ab/>
        <w:t xml:space="preserve">Среднегодовая скорость ветра 3,8 м/с; в зимний период 4,4 м/с, летний – 3,0 м/с. Среднее число дней в году с сильным ветром – 5,8. Ветры преобладают западных румбов. В осеннее - зимний и весеннее - летний период дуют ветры северо-западного направления. </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Территория землепользования Прохоровского района относится к Средне – Русской провинции черноземной зоны.</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Основными по площади почвенными разностями являются черноземы (оподзоленные, типичные). Реже встречаются темно-серые лесные почвы, которые приурочены к лесным массивам и долинам балок.</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Черноземы созданы лугово-степной и степной растительностью за 10 тыс. лет, прошедших после последнего оледенения. В гумусе черноземов закреплено огромное количество солнечной энергии, синтезированной зелеными растениями, а также азот, фосфор, калий, кальций и многие другие элементы питания растений. По механическим свойствам черноземная почва обладает прочной зернистой структурой, пористая, хорошо аэрируемая, в то же время прочно удерживающая влагу внутри себя. Южные черноземы имеют перегнойный слой до </w:t>
      </w:r>
      <w:smartTag w:uri="urn:schemas-microsoft-com:office:smarttags" w:element="metricconverter">
        <w:smartTagPr>
          <w:attr w:name="ProductID" w:val="0,65 м"/>
        </w:smartTagPr>
        <w:r w:rsidRPr="0013487D">
          <w:rPr>
            <w:noProof/>
            <w:color w:val="000000"/>
            <w:sz w:val="24"/>
            <w:szCs w:val="24"/>
          </w:rPr>
          <w:t>0,65 м</w:t>
        </w:r>
      </w:smartTag>
      <w:r w:rsidRPr="0013487D">
        <w:rPr>
          <w:noProof/>
          <w:color w:val="000000"/>
          <w:sz w:val="24"/>
          <w:szCs w:val="24"/>
        </w:rPr>
        <w:t>. гумуса в них от 3,5 до 7%.</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Эрозийные процессы являются одной из основных причин уменьшения содержания гумуса в почве. Особенно высоки потери гумуса в чистом пару, под кукурузой и подсолнечником, и только под многолетними бобовыми травами он становится бездефицитным.</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Эрозия является самым распространенным и наиболее разрушительным негативным процессом, преобладает водная эрозия. Под действием водной эрозии на водоразделах и их склонах черноземы на больших площадях слабо-, средне-, сильносмытые.</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Основными причинами развития эрозийных процессов являются, прежде всего, высокая степень сельскохозяйственной освоенности земель, интенсивная обработка почв без </w:t>
      </w:r>
      <w:r w:rsidRPr="0013487D">
        <w:rPr>
          <w:noProof/>
          <w:color w:val="000000"/>
          <w:sz w:val="24"/>
          <w:szCs w:val="24"/>
        </w:rPr>
        <w:lastRenderedPageBreak/>
        <w:t xml:space="preserve">соблюдения почвозащищающих технологий, увеличение удельного веса пропавших культур. </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Не достаточное внесение органических и минеральных удобрений, несоблюдение структуры посевных площадей и противоэрозионной агротехники приводят к дегумификации земель, увеличению щелочности</w:t>
      </w:r>
    </w:p>
    <w:p w:rsidR="0013487D" w:rsidRPr="0013487D" w:rsidRDefault="0013487D" w:rsidP="0013487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13487D">
        <w:rPr>
          <w:rFonts w:ascii="Times New Roman" w:eastAsia="Times New Roman" w:hAnsi="Times New Roman" w:cs="Times New Roman"/>
          <w:b/>
          <w:color w:val="000000"/>
          <w:sz w:val="24"/>
          <w:szCs w:val="24"/>
          <w:lang w:eastAsia="ru-RU"/>
        </w:rPr>
        <w:t xml:space="preserve">Показатели сферы </w:t>
      </w:r>
      <w:proofErr w:type="spellStart"/>
      <w:r w:rsidRPr="0013487D">
        <w:rPr>
          <w:rFonts w:ascii="Times New Roman" w:eastAsia="Times New Roman" w:hAnsi="Times New Roman" w:cs="Times New Roman"/>
          <w:b/>
          <w:color w:val="000000"/>
          <w:sz w:val="24"/>
          <w:szCs w:val="24"/>
          <w:lang w:eastAsia="ru-RU"/>
        </w:rPr>
        <w:t>жилищно</w:t>
      </w:r>
      <w:proofErr w:type="spellEnd"/>
      <w:r w:rsidRPr="0013487D">
        <w:rPr>
          <w:rFonts w:ascii="Times New Roman" w:eastAsia="Times New Roman" w:hAnsi="Times New Roman" w:cs="Times New Roman"/>
          <w:b/>
          <w:color w:val="000000"/>
          <w:sz w:val="24"/>
          <w:szCs w:val="24"/>
          <w:lang w:eastAsia="ru-RU"/>
        </w:rPr>
        <w:t>–коммунального хозяйства муниципального образования</w:t>
      </w:r>
    </w:p>
    <w:p w:rsidR="0013487D" w:rsidRPr="0005750B" w:rsidRDefault="0013487D" w:rsidP="0005750B">
      <w:pPr>
        <w:pStyle w:val="93"/>
        <w:shd w:val="clear" w:color="auto" w:fill="auto"/>
        <w:spacing w:line="240" w:lineRule="auto"/>
        <w:ind w:right="-2" w:firstLine="709"/>
        <w:jc w:val="right"/>
        <w:rPr>
          <w:noProof/>
          <w:color w:val="000000"/>
          <w:sz w:val="24"/>
          <w:szCs w:val="24"/>
        </w:rPr>
      </w:pPr>
      <w:r w:rsidRPr="0005750B">
        <w:rPr>
          <w:noProof/>
          <w:color w:val="000000"/>
          <w:sz w:val="24"/>
          <w:szCs w:val="24"/>
        </w:rPr>
        <w:t>Таблица 2.</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488"/>
        <w:gridCol w:w="2064"/>
        <w:gridCol w:w="1585"/>
      </w:tblGrid>
      <w:tr w:rsidR="0013487D" w:rsidRPr="0013487D" w:rsidTr="00986818">
        <w:trPr>
          <w:trHeight w:val="555"/>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Показатель</w:t>
            </w:r>
          </w:p>
        </w:tc>
        <w:tc>
          <w:tcPr>
            <w:tcW w:w="1018"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 xml:space="preserve">Ед. </w:t>
            </w:r>
          </w:p>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измерения</w:t>
            </w:r>
          </w:p>
        </w:tc>
        <w:tc>
          <w:tcPr>
            <w:tcW w:w="783"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Значение показателя</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color w:val="000000"/>
                <w:sz w:val="18"/>
                <w:szCs w:val="18"/>
                <w:lang w:eastAsia="ru-RU"/>
              </w:rPr>
            </w:pPr>
            <w:r w:rsidRPr="0013487D">
              <w:rPr>
                <w:rFonts w:ascii="Times New Roman" w:eastAsia="Times New Roman" w:hAnsi="Times New Roman" w:cs="Times New Roman"/>
                <w:b/>
                <w:bCs/>
                <w:color w:val="000000"/>
                <w:sz w:val="18"/>
                <w:szCs w:val="18"/>
                <w:lang w:eastAsia="ru-RU"/>
              </w:rPr>
              <w:t>Общая площадь жилого фонда:</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тыс.м2</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31805</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 xml:space="preserve"> </w:t>
            </w:r>
            <w:r w:rsidRPr="0013487D">
              <w:rPr>
                <w:rFonts w:ascii="Times New Roman" w:eastAsia="Times New Roman" w:hAnsi="Times New Roman" w:cs="Times New Roman"/>
                <w:bCs/>
                <w:color w:val="000000"/>
                <w:sz w:val="18"/>
                <w:szCs w:val="18"/>
                <w:lang w:eastAsia="ru-RU"/>
              </w:rPr>
              <w:t>в том числе</w:t>
            </w:r>
            <w:r w:rsidRPr="0013487D">
              <w:rPr>
                <w:rFonts w:ascii="Times New Roman" w:eastAsia="Times New Roman" w:hAnsi="Times New Roman" w:cs="Times New Roman"/>
                <w:color w:val="000000"/>
                <w:sz w:val="18"/>
                <w:szCs w:val="18"/>
                <w:lang w:eastAsia="ru-RU"/>
              </w:rPr>
              <w:t xml:space="preserve">: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 </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Муниципальный жилищный фонд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0</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Индивидуально-определенные жилые дома</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31805</w:t>
            </w:r>
          </w:p>
        </w:tc>
      </w:tr>
      <w:tr w:rsidR="0013487D" w:rsidRPr="0013487D" w:rsidTr="00986818">
        <w:trPr>
          <w:trHeight w:val="348"/>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Теплоснабжение</w:t>
            </w:r>
          </w:p>
        </w:tc>
      </w:tr>
      <w:tr w:rsidR="0013487D" w:rsidRPr="0013487D" w:rsidTr="00986818">
        <w:trPr>
          <w:trHeight w:val="348"/>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color w:val="000000"/>
                <w:sz w:val="18"/>
                <w:szCs w:val="18"/>
                <w:lang w:eastAsia="ru-RU"/>
              </w:rPr>
            </w:pPr>
            <w:r w:rsidRPr="0013487D">
              <w:rPr>
                <w:rFonts w:ascii="Times New Roman" w:eastAsia="Times New Roman" w:hAnsi="Times New Roman" w:cs="Times New Roman"/>
                <w:b/>
                <w:bCs/>
                <w:color w:val="000000"/>
                <w:sz w:val="18"/>
                <w:szCs w:val="18"/>
                <w:lang w:eastAsia="ru-RU"/>
              </w:rPr>
              <w:t>Количество котельных</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1</w:t>
            </w:r>
          </w:p>
        </w:tc>
      </w:tr>
      <w:tr w:rsidR="0013487D" w:rsidRPr="0013487D" w:rsidTr="00986818">
        <w:trPr>
          <w:trHeight w:val="348"/>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в том числе:</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p>
        </w:tc>
      </w:tr>
      <w:tr w:rsidR="0013487D" w:rsidRPr="0013487D" w:rsidTr="00986818">
        <w:trPr>
          <w:trHeight w:val="348"/>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Газовые котельные</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w:t>
            </w:r>
          </w:p>
        </w:tc>
      </w:tr>
      <w:tr w:rsidR="0013487D" w:rsidRPr="0013487D" w:rsidTr="00986818">
        <w:trPr>
          <w:trHeight w:val="308"/>
          <w:jc w:val="center"/>
        </w:trPr>
        <w:tc>
          <w:tcPr>
            <w:tcW w:w="5000" w:type="pct"/>
            <w:gridSpan w:val="3"/>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p>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Водоснабжение</w:t>
            </w:r>
          </w:p>
        </w:tc>
      </w:tr>
      <w:tr w:rsidR="0013487D" w:rsidRPr="0013487D" w:rsidTr="00986818">
        <w:trPr>
          <w:trHeight w:val="335"/>
          <w:jc w:val="center"/>
        </w:trPr>
        <w:tc>
          <w:tcPr>
            <w:tcW w:w="3200"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 xml:space="preserve">Скважины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2</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из них обслуживают  жилищный фонд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2</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средняя производительность</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м3/сут.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120,0?</w:t>
            </w:r>
          </w:p>
        </w:tc>
      </w:tr>
      <w:tr w:rsidR="0013487D" w:rsidRPr="0013487D" w:rsidTr="00986818">
        <w:trPr>
          <w:trHeight w:val="335"/>
          <w:jc w:val="center"/>
        </w:trPr>
        <w:tc>
          <w:tcPr>
            <w:tcW w:w="3200"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 xml:space="preserve">Водопроводы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единиц</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 xml:space="preserve">Протяженность сетей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км</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1,5</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из них обслуживают  жилищный фонд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 xml:space="preserve">           1,5</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sz w:val="18"/>
                <w:szCs w:val="18"/>
                <w:lang w:eastAsia="ru-RU"/>
              </w:rPr>
            </w:pPr>
            <w:r w:rsidRPr="0013487D">
              <w:rPr>
                <w:rFonts w:ascii="Times New Roman" w:eastAsia="Times New Roman" w:hAnsi="Times New Roman" w:cs="Times New Roman"/>
                <w:bCs/>
                <w:sz w:val="18"/>
                <w:szCs w:val="18"/>
                <w:lang w:eastAsia="ru-RU"/>
              </w:rPr>
              <w:t>Количество населенных пунктов</w:t>
            </w:r>
            <w:r w:rsidRPr="0013487D">
              <w:rPr>
                <w:rFonts w:ascii="Times New Roman" w:eastAsia="Times New Roman" w:hAnsi="Times New Roman" w:cs="Times New Roman"/>
                <w:b/>
                <w:bCs/>
                <w:sz w:val="18"/>
                <w:szCs w:val="18"/>
                <w:lang w:eastAsia="ru-RU"/>
              </w:rPr>
              <w:t xml:space="preserve"> </w:t>
            </w:r>
            <w:r w:rsidRPr="0013487D">
              <w:rPr>
                <w:rFonts w:ascii="Times New Roman" w:eastAsia="Times New Roman" w:hAnsi="Times New Roman" w:cs="Times New Roman"/>
                <w:bCs/>
                <w:sz w:val="18"/>
                <w:szCs w:val="18"/>
                <w:lang w:eastAsia="ru-RU"/>
              </w:rPr>
              <w:t>обеспеченных водоснабжением</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w:t>
            </w:r>
          </w:p>
        </w:tc>
      </w:tr>
      <w:tr w:rsidR="0013487D" w:rsidRPr="0013487D" w:rsidTr="00986818">
        <w:trPr>
          <w:trHeight w:val="270"/>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sz w:val="18"/>
                <w:szCs w:val="18"/>
                <w:lang w:eastAsia="ru-RU"/>
              </w:rPr>
            </w:pPr>
            <w:r w:rsidRPr="0013487D">
              <w:rPr>
                <w:rFonts w:ascii="Times New Roman" w:eastAsia="Times New Roman" w:hAnsi="Times New Roman" w:cs="Times New Roman"/>
                <w:b/>
                <w:sz w:val="18"/>
                <w:szCs w:val="18"/>
                <w:lang w:eastAsia="ru-RU"/>
              </w:rPr>
              <w:t>Газификация</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sz w:val="18"/>
                <w:szCs w:val="18"/>
                <w:lang w:eastAsia="ru-RU"/>
              </w:rPr>
            </w:pPr>
            <w:r w:rsidRPr="0013487D">
              <w:rPr>
                <w:rFonts w:ascii="Times New Roman" w:eastAsia="Times New Roman" w:hAnsi="Times New Roman" w:cs="Times New Roman"/>
                <w:bCs/>
                <w:sz w:val="18"/>
                <w:szCs w:val="18"/>
                <w:lang w:eastAsia="ru-RU"/>
              </w:rPr>
              <w:t>Количество населенных пунктов</w:t>
            </w:r>
            <w:r w:rsidRPr="0013487D">
              <w:rPr>
                <w:rFonts w:ascii="Times New Roman" w:eastAsia="Times New Roman" w:hAnsi="Times New Roman" w:cs="Times New Roman"/>
                <w:b/>
                <w:bCs/>
                <w:sz w:val="18"/>
                <w:szCs w:val="18"/>
                <w:lang w:eastAsia="ru-RU"/>
              </w:rPr>
              <w:t xml:space="preserve"> </w:t>
            </w:r>
            <w:r w:rsidRPr="0013487D">
              <w:rPr>
                <w:rFonts w:ascii="Times New Roman" w:eastAsia="Times New Roman" w:hAnsi="Times New Roman" w:cs="Times New Roman"/>
                <w:sz w:val="18"/>
                <w:szCs w:val="18"/>
                <w:lang w:eastAsia="ru-RU"/>
              </w:rPr>
              <w:t>газифицированных природным газом</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4</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sz w:val="18"/>
                <w:szCs w:val="18"/>
                <w:lang w:eastAsia="ru-RU"/>
              </w:rPr>
            </w:pPr>
            <w:r w:rsidRPr="0013487D">
              <w:rPr>
                <w:rFonts w:ascii="Times New Roman" w:eastAsia="Times New Roman" w:hAnsi="Times New Roman" w:cs="Times New Roman"/>
                <w:b/>
                <w:bCs/>
                <w:sz w:val="18"/>
                <w:szCs w:val="18"/>
                <w:lang w:val="en-US" w:eastAsia="ru-RU"/>
              </w:rPr>
              <w:t> </w:t>
            </w:r>
            <w:r w:rsidRPr="0013487D">
              <w:rPr>
                <w:rFonts w:ascii="Times New Roman" w:eastAsia="Times New Roman" w:hAnsi="Times New Roman" w:cs="Times New Roman"/>
                <w:sz w:val="18"/>
                <w:szCs w:val="18"/>
                <w:lang w:eastAsia="ru-RU"/>
              </w:rPr>
              <w:t>Количество</w:t>
            </w:r>
            <w:r w:rsidRPr="0013487D">
              <w:rPr>
                <w:rFonts w:ascii="Times New Roman" w:eastAsia="Times New Roman" w:hAnsi="Times New Roman" w:cs="Times New Roman"/>
                <w:b/>
                <w:sz w:val="18"/>
                <w:szCs w:val="18"/>
                <w:lang w:eastAsia="ru-RU"/>
              </w:rPr>
              <w:t xml:space="preserve">  </w:t>
            </w:r>
            <w:r w:rsidRPr="0013487D">
              <w:rPr>
                <w:rFonts w:ascii="Times New Roman" w:eastAsia="Times New Roman" w:hAnsi="Times New Roman" w:cs="Times New Roman"/>
                <w:sz w:val="18"/>
                <w:szCs w:val="18"/>
                <w:lang w:eastAsia="ru-RU"/>
              </w:rPr>
              <w:t xml:space="preserve">квартир и индивидуальных домовладений, газифицированных природным газом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531</w:t>
            </w:r>
          </w:p>
        </w:tc>
      </w:tr>
      <w:tr w:rsidR="0013487D" w:rsidRPr="0013487D" w:rsidTr="00986818">
        <w:trPr>
          <w:trHeight w:val="270"/>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Организация сбора и вывоза  ТБО</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Количество обслуживаемого населения в год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чел.</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864</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 xml:space="preserve">Годовая удельная норма накопления ТБО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м3/чел.</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30,0</w:t>
            </w:r>
          </w:p>
        </w:tc>
      </w:tr>
      <w:tr w:rsidR="0013487D" w:rsidRPr="0013487D" w:rsidTr="00986818">
        <w:trPr>
          <w:trHeight w:val="270"/>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Электроснабжение</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sz w:val="18"/>
                <w:szCs w:val="18"/>
                <w:lang w:eastAsia="ru-RU"/>
              </w:rPr>
            </w:pPr>
            <w:r w:rsidRPr="0013487D">
              <w:rPr>
                <w:rFonts w:ascii="Times New Roman" w:eastAsia="Times New Roman" w:hAnsi="Times New Roman" w:cs="Times New Roman"/>
                <w:bCs/>
                <w:sz w:val="18"/>
                <w:szCs w:val="18"/>
                <w:lang w:eastAsia="ru-RU"/>
              </w:rPr>
              <w:t>Протяженность сетей наружного освещения</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км.</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21,4</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sz w:val="18"/>
                <w:szCs w:val="18"/>
                <w:lang w:eastAsia="ru-RU"/>
              </w:rPr>
            </w:pPr>
            <w:r w:rsidRPr="0013487D">
              <w:rPr>
                <w:rFonts w:ascii="Times New Roman" w:eastAsia="Times New Roman" w:hAnsi="Times New Roman" w:cs="Times New Roman"/>
                <w:bCs/>
                <w:sz w:val="18"/>
                <w:szCs w:val="18"/>
                <w:lang w:eastAsia="ru-RU"/>
              </w:rPr>
              <w:t>Количество светильников</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276</w:t>
            </w:r>
          </w:p>
        </w:tc>
      </w:tr>
    </w:tbl>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11" w:name="_Toc26525892"/>
      <w:bookmarkStart w:id="12" w:name="_Toc35325716"/>
      <w:r w:rsidRPr="00EC794A">
        <w:rPr>
          <w:rFonts w:ascii="Times New Roman" w:hAnsi="Times New Roman" w:cs="Times New Roman"/>
          <w:noProof/>
          <w:color w:val="000000" w:themeColor="text1"/>
          <w:sz w:val="24"/>
          <w:szCs w:val="24"/>
        </w:rPr>
        <w:t>2.1.1. Теплоснабжение</w:t>
      </w:r>
      <w:bookmarkEnd w:id="11"/>
      <w:bookmarkEnd w:id="12"/>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8A7B8E">
        <w:rPr>
          <w:noProof/>
          <w:color w:val="000000"/>
          <w:sz w:val="24"/>
          <w:szCs w:val="24"/>
        </w:rPr>
        <w:t>Холоднянском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05750B" w:rsidP="00487BC3">
      <w:pPr>
        <w:pStyle w:val="93"/>
        <w:shd w:val="clear" w:color="auto" w:fill="auto"/>
        <w:spacing w:line="240" w:lineRule="auto"/>
        <w:ind w:right="-2" w:firstLine="709"/>
        <w:jc w:val="both"/>
        <w:rPr>
          <w:noProof/>
          <w:color w:val="000000"/>
          <w:sz w:val="24"/>
          <w:szCs w:val="24"/>
        </w:rPr>
      </w:pPr>
      <w:r>
        <w:rPr>
          <w:noProof/>
          <w:color w:val="000000"/>
          <w:sz w:val="24"/>
          <w:szCs w:val="24"/>
        </w:rPr>
        <w:t xml:space="preserve">Из 8 </w:t>
      </w:r>
      <w:r w:rsidR="00A701F9" w:rsidRPr="00EC794A">
        <w:rPr>
          <w:noProof/>
          <w:color w:val="000000"/>
          <w:sz w:val="24"/>
          <w:szCs w:val="24"/>
        </w:rPr>
        <w:t xml:space="preserve">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7B392D">
        <w:rPr>
          <w:noProof/>
          <w:color w:val="000000"/>
          <w:sz w:val="24"/>
          <w:szCs w:val="24"/>
        </w:rPr>
        <w:t xml:space="preserve">в с. </w:t>
      </w:r>
      <w:r>
        <w:rPr>
          <w:noProof/>
          <w:color w:val="000000"/>
          <w:sz w:val="24"/>
          <w:szCs w:val="24"/>
        </w:rPr>
        <w:t xml:space="preserve">Холодное </w:t>
      </w:r>
      <w:r w:rsidR="007B392D">
        <w:rPr>
          <w:noProof/>
          <w:color w:val="000000"/>
          <w:sz w:val="24"/>
          <w:szCs w:val="24"/>
        </w:rPr>
        <w:t xml:space="preserve">объекты </w:t>
      </w:r>
      <w:r w:rsidR="00A701F9" w:rsidRPr="00EC794A">
        <w:rPr>
          <w:noProof/>
          <w:color w:val="000000"/>
          <w:sz w:val="24"/>
          <w:szCs w:val="24"/>
        </w:rPr>
        <w:t>обеспечива</w:t>
      </w:r>
      <w:r w:rsidR="007B392D">
        <w:rPr>
          <w:noProof/>
          <w:color w:val="000000"/>
          <w:sz w:val="24"/>
          <w:szCs w:val="24"/>
        </w:rPr>
        <w:t>ю</w:t>
      </w:r>
      <w:r w:rsidR="00A701F9" w:rsidRPr="00EC794A">
        <w:rPr>
          <w:noProof/>
          <w:color w:val="000000"/>
          <w:sz w:val="24"/>
          <w:szCs w:val="24"/>
        </w:rPr>
        <w:t>тся теплом централизовано от существующ</w:t>
      </w:r>
      <w:r>
        <w:rPr>
          <w:noProof/>
          <w:color w:val="000000"/>
          <w:sz w:val="24"/>
          <w:szCs w:val="24"/>
        </w:rPr>
        <w:t xml:space="preserve">ей </w:t>
      </w:r>
      <w:r w:rsidR="00A701F9" w:rsidRPr="00EC794A">
        <w:rPr>
          <w:noProof/>
          <w:color w:val="000000"/>
          <w:sz w:val="24"/>
          <w:szCs w:val="24"/>
        </w:rPr>
        <w:t>котельн</w:t>
      </w:r>
      <w:r>
        <w:rPr>
          <w:noProof/>
          <w:color w:val="000000"/>
          <w:sz w:val="24"/>
          <w:szCs w:val="24"/>
        </w:rPr>
        <w:t>ой</w:t>
      </w:r>
      <w:r w:rsidR="00A701F9" w:rsidRPr="00EC794A">
        <w:rPr>
          <w:noProof/>
          <w:color w:val="000000"/>
          <w:sz w:val="24"/>
          <w:szCs w:val="24"/>
        </w:rPr>
        <w:t xml:space="preserve">,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00A701F9" w:rsidRPr="00EC794A">
        <w:rPr>
          <w:noProof/>
          <w:color w:val="000000"/>
          <w:sz w:val="24"/>
          <w:szCs w:val="24"/>
        </w:rPr>
        <w:t xml:space="preserve"> размещен</w:t>
      </w:r>
      <w:r>
        <w:rPr>
          <w:noProof/>
          <w:color w:val="000000"/>
          <w:sz w:val="24"/>
          <w:szCs w:val="24"/>
        </w:rPr>
        <w:t>а</w:t>
      </w:r>
      <w:r w:rsidR="00A701F9" w:rsidRPr="00EC794A">
        <w:rPr>
          <w:noProof/>
          <w:color w:val="000000"/>
          <w:sz w:val="24"/>
          <w:szCs w:val="24"/>
        </w:rPr>
        <w:t xml:space="preserve"> и эксплуатиру</w:t>
      </w:r>
      <w:r>
        <w:rPr>
          <w:noProof/>
          <w:color w:val="000000"/>
          <w:sz w:val="24"/>
          <w:szCs w:val="24"/>
        </w:rPr>
        <w:t>е</w:t>
      </w:r>
      <w:r w:rsidR="00A701F9" w:rsidRPr="00EC794A">
        <w:rPr>
          <w:noProof/>
          <w:color w:val="000000"/>
          <w:sz w:val="24"/>
          <w:szCs w:val="24"/>
        </w:rPr>
        <w:t xml:space="preserve">тся </w:t>
      </w:r>
      <w:r>
        <w:rPr>
          <w:noProof/>
          <w:color w:val="000000"/>
          <w:sz w:val="24"/>
          <w:szCs w:val="24"/>
        </w:rPr>
        <w:t>1</w:t>
      </w:r>
      <w:r w:rsidR="00A701F9" w:rsidRPr="00EC794A">
        <w:rPr>
          <w:noProof/>
          <w:color w:val="000000"/>
          <w:sz w:val="24"/>
          <w:szCs w:val="24"/>
        </w:rPr>
        <w:t xml:space="preserve"> котельн</w:t>
      </w:r>
      <w:r>
        <w:rPr>
          <w:noProof/>
          <w:color w:val="000000"/>
          <w:sz w:val="24"/>
          <w:szCs w:val="24"/>
        </w:rPr>
        <w:t>ая</w:t>
      </w:r>
      <w:r w:rsidR="007B392D">
        <w:rPr>
          <w:noProof/>
          <w:color w:val="000000"/>
          <w:sz w:val="24"/>
          <w:szCs w:val="24"/>
        </w:rPr>
        <w:t>,</w:t>
      </w:r>
      <w:r w:rsidR="00A701F9" w:rsidRPr="00EC794A">
        <w:rPr>
          <w:noProof/>
          <w:color w:val="000000"/>
          <w:sz w:val="24"/>
          <w:szCs w:val="24"/>
        </w:rPr>
        <w:t xml:space="preserve"> подведомственн</w:t>
      </w:r>
      <w:r w:rsidR="00936D78">
        <w:rPr>
          <w:noProof/>
          <w:color w:val="000000"/>
          <w:sz w:val="24"/>
          <w:szCs w:val="24"/>
        </w:rPr>
        <w:t>ая</w:t>
      </w:r>
      <w:r w:rsidR="00A701F9"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05750B">
      <w:pPr>
        <w:pStyle w:val="93"/>
        <w:pageBreakBefore/>
        <w:shd w:val="clear" w:color="auto" w:fill="auto"/>
        <w:spacing w:line="240" w:lineRule="auto"/>
        <w:ind w:firstLine="709"/>
        <w:jc w:val="right"/>
        <w:rPr>
          <w:noProof/>
          <w:color w:val="000000"/>
          <w:sz w:val="24"/>
          <w:szCs w:val="24"/>
        </w:rPr>
      </w:pPr>
      <w:r>
        <w:rPr>
          <w:noProof/>
          <w:color w:val="000000"/>
          <w:sz w:val="24"/>
          <w:szCs w:val="24"/>
        </w:rPr>
        <w:lastRenderedPageBreak/>
        <w:t xml:space="preserve">Таблица </w:t>
      </w:r>
      <w:r w:rsidR="00936D78">
        <w:rPr>
          <w:noProof/>
          <w:color w:val="000000"/>
          <w:sz w:val="24"/>
          <w:szCs w:val="24"/>
        </w:rPr>
        <w:t>3</w:t>
      </w:r>
    </w:p>
    <w:p w:rsidR="0005750B" w:rsidRPr="0005750B" w:rsidRDefault="0005750B" w:rsidP="0005750B">
      <w:pPr>
        <w:suppressAutoHyphens/>
        <w:spacing w:after="0" w:line="240" w:lineRule="auto"/>
        <w:ind w:firstLine="567"/>
        <w:jc w:val="center"/>
        <w:rPr>
          <w:rFonts w:ascii="Times New Roman" w:eastAsia="Times New Roman" w:hAnsi="Times New Roman" w:cs="Times New Roman"/>
          <w:b/>
          <w:sz w:val="24"/>
          <w:szCs w:val="24"/>
          <w:lang w:eastAsia="zh-CN"/>
        </w:rPr>
      </w:pPr>
      <w:r w:rsidRPr="0005750B">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05750B">
        <w:rPr>
          <w:rFonts w:ascii="Times New Roman" w:eastAsia="Times New Roman" w:hAnsi="Times New Roman" w:cs="Times New Roman"/>
          <w:b/>
          <w:sz w:val="24"/>
          <w:szCs w:val="24"/>
          <w:lang w:eastAsia="zh-CN"/>
        </w:rPr>
        <w:t>Холоднянскому</w:t>
      </w:r>
      <w:proofErr w:type="spellEnd"/>
      <w:r w:rsidRPr="0005750B">
        <w:rPr>
          <w:rFonts w:ascii="Times New Roman" w:eastAsia="Times New Roman" w:hAnsi="Times New Roman" w:cs="Times New Roman"/>
          <w:b/>
          <w:sz w:val="24"/>
          <w:szCs w:val="24"/>
          <w:lang w:eastAsia="zh-CN"/>
        </w:rPr>
        <w:t xml:space="preserve"> сельскому поселению на период до 20</w:t>
      </w:r>
      <w:r>
        <w:rPr>
          <w:rFonts w:ascii="Times New Roman" w:eastAsia="Times New Roman" w:hAnsi="Times New Roman" w:cs="Times New Roman"/>
          <w:b/>
          <w:sz w:val="24"/>
          <w:szCs w:val="24"/>
          <w:lang w:eastAsia="zh-CN"/>
        </w:rPr>
        <w:t>30</w:t>
      </w:r>
      <w:r w:rsidRPr="0005750B">
        <w:rPr>
          <w:rFonts w:ascii="Times New Roman" w:eastAsia="Times New Roman" w:hAnsi="Times New Roman" w:cs="Times New Roman"/>
          <w:b/>
          <w:sz w:val="24"/>
          <w:szCs w:val="24"/>
          <w:lang w:eastAsia="zh-CN"/>
        </w:rPr>
        <w:t>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017"/>
        <w:gridCol w:w="2408"/>
        <w:gridCol w:w="1123"/>
        <w:gridCol w:w="1123"/>
        <w:gridCol w:w="1133"/>
        <w:gridCol w:w="1137"/>
      </w:tblGrid>
      <w:tr w:rsidR="0005750B" w:rsidRPr="0005750B" w:rsidTr="0005750B">
        <w:trPr>
          <w:trHeight w:val="20"/>
          <w:jc w:val="center"/>
        </w:trPr>
        <w:tc>
          <w:tcPr>
            <w:tcW w:w="1517"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Наименование и адрес теплоисточника</w:t>
            </w:r>
          </w:p>
        </w:tc>
        <w:tc>
          <w:tcPr>
            <w:tcW w:w="1211"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Вид</w:t>
            </w:r>
          </w:p>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2020</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2021</w:t>
            </w:r>
          </w:p>
        </w:tc>
        <w:tc>
          <w:tcPr>
            <w:tcW w:w="570"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2022-2025</w:t>
            </w:r>
          </w:p>
        </w:tc>
        <w:tc>
          <w:tcPr>
            <w:tcW w:w="572"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b/>
                <w:sz w:val="18"/>
                <w:szCs w:val="18"/>
                <w:lang w:eastAsia="zh-CN"/>
              </w:rPr>
            </w:pPr>
            <w:r w:rsidRPr="0005750B">
              <w:rPr>
                <w:rFonts w:ascii="Times New Roman" w:eastAsia="Times New Roman" w:hAnsi="Times New Roman" w:cs="Times New Roman"/>
                <w:b/>
                <w:sz w:val="18"/>
                <w:szCs w:val="18"/>
                <w:lang w:eastAsia="zh-CN"/>
              </w:rPr>
              <w:t>2026-203</w:t>
            </w:r>
            <w:r>
              <w:rPr>
                <w:rFonts w:ascii="Times New Roman" w:eastAsia="Times New Roman" w:hAnsi="Times New Roman" w:cs="Times New Roman"/>
                <w:b/>
                <w:sz w:val="18"/>
                <w:szCs w:val="18"/>
                <w:lang w:eastAsia="zh-CN"/>
              </w:rPr>
              <w:t>0</w:t>
            </w:r>
          </w:p>
        </w:tc>
      </w:tr>
      <w:tr w:rsidR="0005750B" w:rsidRPr="0005750B" w:rsidTr="0005750B">
        <w:trPr>
          <w:trHeight w:val="20"/>
          <w:jc w:val="center"/>
        </w:trPr>
        <w:tc>
          <w:tcPr>
            <w:tcW w:w="1517" w:type="pct"/>
            <w:vMerge w:val="restar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Котельная с. Холодное</w:t>
            </w:r>
          </w:p>
        </w:tc>
        <w:tc>
          <w:tcPr>
            <w:tcW w:w="1211"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c>
          <w:tcPr>
            <w:tcW w:w="570"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c>
          <w:tcPr>
            <w:tcW w:w="572"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r>
      <w:tr w:rsidR="0005750B" w:rsidRPr="0005750B" w:rsidTr="0005750B">
        <w:trPr>
          <w:trHeight w:val="20"/>
          <w:jc w:val="center"/>
        </w:trPr>
        <w:tc>
          <w:tcPr>
            <w:tcW w:w="1517" w:type="pct"/>
            <w:vMerge/>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ГВС</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c>
          <w:tcPr>
            <w:tcW w:w="570"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c>
          <w:tcPr>
            <w:tcW w:w="572"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r>
      <w:tr w:rsidR="0005750B" w:rsidRPr="0005750B" w:rsidTr="0005750B">
        <w:trPr>
          <w:trHeight w:val="20"/>
          <w:jc w:val="center"/>
        </w:trPr>
        <w:tc>
          <w:tcPr>
            <w:tcW w:w="1517" w:type="pct"/>
            <w:vMerge/>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c>
          <w:tcPr>
            <w:tcW w:w="570"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c>
          <w:tcPr>
            <w:tcW w:w="572"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w:t>
            </w:r>
          </w:p>
        </w:tc>
      </w:tr>
      <w:tr w:rsidR="0005750B" w:rsidRPr="0005750B" w:rsidTr="0005750B">
        <w:trPr>
          <w:trHeight w:val="20"/>
          <w:jc w:val="center"/>
        </w:trPr>
        <w:tc>
          <w:tcPr>
            <w:tcW w:w="2728" w:type="pct"/>
            <w:gridSpan w:val="2"/>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ИТОГО по сельскому поселению:</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c>
          <w:tcPr>
            <w:tcW w:w="565"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c>
          <w:tcPr>
            <w:tcW w:w="570"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c>
          <w:tcPr>
            <w:tcW w:w="572" w:type="pct"/>
            <w:shd w:val="clear" w:color="auto" w:fill="FFFFFF"/>
            <w:vAlign w:val="center"/>
          </w:tcPr>
          <w:p w:rsidR="0005750B" w:rsidRPr="0005750B" w:rsidRDefault="0005750B" w:rsidP="0005750B">
            <w:pPr>
              <w:suppressAutoHyphens/>
              <w:spacing w:after="0" w:line="240" w:lineRule="auto"/>
              <w:jc w:val="center"/>
              <w:rPr>
                <w:rFonts w:ascii="Times New Roman" w:eastAsia="Times New Roman" w:hAnsi="Times New Roman" w:cs="Times New Roman"/>
                <w:sz w:val="18"/>
                <w:szCs w:val="18"/>
                <w:lang w:eastAsia="zh-CN"/>
              </w:rPr>
            </w:pPr>
            <w:r w:rsidRPr="0005750B">
              <w:rPr>
                <w:rFonts w:ascii="Times New Roman" w:eastAsia="Times New Roman" w:hAnsi="Times New Roman" w:cs="Times New Roman"/>
                <w:sz w:val="18"/>
                <w:szCs w:val="18"/>
                <w:lang w:eastAsia="zh-CN"/>
              </w:rPr>
              <w:t>0,176</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936D78">
        <w:rPr>
          <w:rFonts w:ascii="Times New Roman" w:hAnsi="Times New Roman" w:cs="Times New Roman"/>
          <w:noProof/>
          <w:sz w:val="24"/>
          <w:szCs w:val="24"/>
        </w:rPr>
        <w:t>4</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663D4E">
        <w:rPr>
          <w:rFonts w:ascii="Times New Roman" w:hAnsi="Times New Roman" w:cs="Times New Roman"/>
          <w:noProof/>
          <w:sz w:val="24"/>
          <w:szCs w:val="24"/>
        </w:rPr>
        <w:t>Холоднянского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936D78">
        <w:rPr>
          <w:rFonts w:ascii="Times New Roman" w:hAnsi="Times New Roman" w:cs="Times New Roman"/>
          <w:noProof/>
          <w:sz w:val="24"/>
          <w:szCs w:val="24"/>
        </w:rPr>
        <w:t>4</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663D4E">
        <w:rPr>
          <w:rFonts w:ascii="Times New Roman" w:eastAsia="Times New Roman" w:hAnsi="Times New Roman" w:cs="Times New Roman"/>
          <w:b/>
          <w:sz w:val="24"/>
          <w:szCs w:val="24"/>
          <w:lang w:eastAsia="zh-CN"/>
        </w:rPr>
        <w:t>Холоднянского</w:t>
      </w:r>
      <w:proofErr w:type="spellEnd"/>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1662"/>
        <w:gridCol w:w="3215"/>
        <w:gridCol w:w="1944"/>
        <w:gridCol w:w="2537"/>
      </w:tblGrid>
      <w:tr w:rsidR="00936D78" w:rsidRPr="00936D78" w:rsidTr="004C13CE">
        <w:trPr>
          <w:trHeight w:val="20"/>
        </w:trPr>
        <w:tc>
          <w:tcPr>
            <w:tcW w:w="293"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Подключенная тепловая нагрузка, Гкал/час</w:t>
            </w:r>
          </w:p>
        </w:tc>
      </w:tr>
      <w:tr w:rsidR="00936D78" w:rsidRPr="00936D78" w:rsidTr="004C13CE">
        <w:trPr>
          <w:trHeight w:val="20"/>
        </w:trPr>
        <w:tc>
          <w:tcPr>
            <w:tcW w:w="293"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Котельная с. Холодное</w:t>
            </w:r>
          </w:p>
        </w:tc>
        <w:tc>
          <w:tcPr>
            <w:tcW w:w="1617"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 xml:space="preserve">АО «Теплоэнергетик </w:t>
            </w:r>
            <w:proofErr w:type="spellStart"/>
            <w:r w:rsidRPr="00936D78">
              <w:rPr>
                <w:rFonts w:ascii="Times New Roman" w:eastAsia="Times New Roman" w:hAnsi="Times New Roman" w:cs="Times New Roman"/>
                <w:color w:val="000000"/>
                <w:sz w:val="18"/>
                <w:szCs w:val="20"/>
                <w:lang w:eastAsia="ru-RU"/>
              </w:rPr>
              <w:t>Прохоровского</w:t>
            </w:r>
            <w:proofErr w:type="spellEnd"/>
            <w:r w:rsidRPr="00936D78">
              <w:rPr>
                <w:rFonts w:ascii="Times New Roman" w:eastAsia="Times New Roman" w:hAnsi="Times New Roman" w:cs="Times New Roman"/>
                <w:color w:val="000000"/>
                <w:sz w:val="18"/>
                <w:szCs w:val="20"/>
                <w:lang w:eastAsia="ru-RU"/>
              </w:rPr>
              <w:t xml:space="preserve"> района»</w:t>
            </w:r>
          </w:p>
        </w:tc>
        <w:tc>
          <w:tcPr>
            <w:tcW w:w="978"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bCs/>
                <w:color w:val="000000"/>
                <w:sz w:val="18"/>
                <w:szCs w:val="17"/>
                <w:lang w:eastAsia="ru-RU"/>
              </w:rPr>
              <w:t>с. Холодное</w:t>
            </w:r>
          </w:p>
        </w:tc>
        <w:tc>
          <w:tcPr>
            <w:tcW w:w="127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0,33</w:t>
            </w:r>
          </w:p>
        </w:tc>
      </w:tr>
    </w:tbl>
    <w:p w:rsidR="00E9716E" w:rsidRPr="00E9716E" w:rsidRDefault="00E9716E" w:rsidP="00E9716E">
      <w:pPr>
        <w:pStyle w:val="a1"/>
        <w:ind w:firstLine="567"/>
        <w:jc w:val="both"/>
        <w:rPr>
          <w:rStyle w:val="afff"/>
          <w:color w:val="000000"/>
          <w:lang w:val="ru-RU"/>
        </w:rPr>
      </w:pPr>
      <w:bookmarkStart w:id="13" w:name="_Toc26525893"/>
      <w:bookmarkStart w:id="14" w:name="_Toc35325717"/>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Pr="00E9716E">
        <w:rPr>
          <w:rStyle w:val="afff"/>
          <w:color w:val="000000"/>
          <w:lang w:val="ru-RU"/>
        </w:rPr>
        <w:t>Беленихинском</w:t>
      </w:r>
      <w:proofErr w:type="spellEnd"/>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3"/>
      <w:bookmarkEnd w:id="14"/>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Система водоснабжения </w:t>
      </w:r>
      <w:proofErr w:type="spellStart"/>
      <w:r w:rsidRPr="00936D78">
        <w:rPr>
          <w:rFonts w:ascii="Times New Roman" w:eastAsia="Calibri" w:hAnsi="Times New Roman" w:cs="Times New Roman"/>
          <w:sz w:val="24"/>
          <w:szCs w:val="24"/>
        </w:rPr>
        <w:t>Холоднянского</w:t>
      </w:r>
      <w:proofErr w:type="spellEnd"/>
      <w:r w:rsidRPr="00936D78">
        <w:rPr>
          <w:rFonts w:ascii="Times New Roman" w:eastAsia="Calibri" w:hAnsi="Times New Roman" w:cs="Times New Roman"/>
          <w:sz w:val="24"/>
          <w:szCs w:val="24"/>
        </w:rPr>
        <w:t xml:space="preserve"> сельского поселения состоит из 1 технологической зоны, которая включает в себя скважину, водонапорную башню, водопроводную систему и потребителей.</w:t>
      </w:r>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1,91 км.</w:t>
      </w:r>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proofErr w:type="spellStart"/>
      <w:r w:rsidR="00936D78">
        <w:rPr>
          <w:rFonts w:ascii="Times New Roman" w:eastAsia="Calibri" w:hAnsi="Times New Roman" w:cs="Times New Roman"/>
          <w:sz w:val="24"/>
          <w:szCs w:val="24"/>
        </w:rPr>
        <w:t>Холоднянском</w:t>
      </w:r>
      <w:proofErr w:type="spellEnd"/>
      <w:r w:rsidR="00936D78">
        <w:rPr>
          <w:rFonts w:ascii="Times New Roman" w:eastAsia="Calibri" w:hAnsi="Times New Roman" w:cs="Times New Roman"/>
          <w:sz w:val="24"/>
          <w:szCs w:val="24"/>
        </w:rPr>
        <w:t xml:space="preserve"> </w:t>
      </w:r>
      <w:r w:rsidRPr="00C25D04">
        <w:rPr>
          <w:rFonts w:ascii="Times New Roman" w:eastAsia="Calibri" w:hAnsi="Times New Roman" w:cs="Times New Roman"/>
          <w:sz w:val="24"/>
          <w:szCs w:val="24"/>
        </w:rPr>
        <w:t xml:space="preserve">сельском поселении представлена в таблице </w:t>
      </w:r>
      <w:r w:rsidR="00936D78">
        <w:rPr>
          <w:rFonts w:ascii="Times New Roman" w:eastAsia="Calibri" w:hAnsi="Times New Roman" w:cs="Times New Roman"/>
          <w:sz w:val="24"/>
          <w:szCs w:val="24"/>
        </w:rPr>
        <w:t>5</w:t>
      </w:r>
      <w:r w:rsidRPr="00C25D04">
        <w:rPr>
          <w:rFonts w:ascii="Times New Roman" w:eastAsia="Calibri" w:hAnsi="Times New Roman" w:cs="Times New Roman"/>
          <w:sz w:val="24"/>
          <w:szCs w:val="24"/>
        </w:rPr>
        <w:t>.</w:t>
      </w:r>
    </w:p>
    <w:p w:rsidR="00936D78" w:rsidRPr="00936D78" w:rsidRDefault="00936D78" w:rsidP="00936D78">
      <w:pPr>
        <w:widowControl w:val="0"/>
        <w:spacing w:after="0" w:line="240" w:lineRule="auto"/>
        <w:ind w:firstLine="709"/>
        <w:jc w:val="right"/>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6822"/>
        <w:gridCol w:w="2102"/>
      </w:tblGrid>
      <w:tr w:rsidR="00936D78" w:rsidRPr="00936D78" w:rsidTr="004C13CE">
        <w:tc>
          <w:tcPr>
            <w:tcW w:w="598" w:type="pct"/>
            <w:shd w:val="clear" w:color="auto" w:fill="auto"/>
            <w:vAlign w:val="center"/>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 п/п</w:t>
            </w:r>
          </w:p>
        </w:tc>
        <w:tc>
          <w:tcPr>
            <w:tcW w:w="3365" w:type="pct"/>
            <w:shd w:val="clear" w:color="auto" w:fill="auto"/>
            <w:vAlign w:val="center"/>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rPr>
            </w:pPr>
            <w:r w:rsidRPr="00936D78">
              <w:rPr>
                <w:rFonts w:ascii="Times New Roman" w:eastAsia="Calibri" w:hAnsi="Times New Roman" w:cs="Times New Roman"/>
                <w:b/>
                <w:sz w:val="18"/>
                <w:szCs w:val="18"/>
              </w:rPr>
              <w:t>Адрес скважины и положение ее в рельефе</w:t>
            </w:r>
          </w:p>
        </w:tc>
        <w:tc>
          <w:tcPr>
            <w:tcW w:w="1037" w:type="pct"/>
            <w:shd w:val="clear" w:color="auto" w:fill="auto"/>
            <w:vAlign w:val="center"/>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Глубина</w:t>
            </w:r>
            <w:proofErr w:type="spellEnd"/>
            <w:r w:rsidRPr="00936D78">
              <w:rPr>
                <w:rFonts w:ascii="Times New Roman" w:eastAsia="Calibri" w:hAnsi="Times New Roman" w:cs="Times New Roman"/>
                <w:b/>
                <w:sz w:val="18"/>
                <w:szCs w:val="18"/>
                <w:lang w:val="en-US"/>
              </w:rPr>
              <w:t xml:space="preserve"> </w:t>
            </w:r>
            <w:proofErr w:type="spellStart"/>
            <w:r w:rsidRPr="00936D78">
              <w:rPr>
                <w:rFonts w:ascii="Times New Roman" w:eastAsia="Calibri" w:hAnsi="Times New Roman" w:cs="Times New Roman"/>
                <w:b/>
                <w:sz w:val="18"/>
                <w:szCs w:val="18"/>
                <w:lang w:val="en-US"/>
              </w:rPr>
              <w:t>скважины</w:t>
            </w:r>
            <w:proofErr w:type="spellEnd"/>
          </w:p>
        </w:tc>
      </w:tr>
      <w:tr w:rsidR="00936D78" w:rsidRPr="00936D78" w:rsidTr="004C13CE">
        <w:tc>
          <w:tcPr>
            <w:tcW w:w="598" w:type="pct"/>
            <w:shd w:val="clear" w:color="auto" w:fill="auto"/>
            <w:vAlign w:val="center"/>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
        </w:tc>
        <w:tc>
          <w:tcPr>
            <w:tcW w:w="3365" w:type="pct"/>
            <w:shd w:val="clear" w:color="auto" w:fill="auto"/>
            <w:vAlign w:val="center"/>
          </w:tcPr>
          <w:p w:rsidR="00936D78" w:rsidRPr="00936D78" w:rsidRDefault="00936D78" w:rsidP="00936D78">
            <w:pPr>
              <w:widowControl w:val="0"/>
              <w:spacing w:after="0" w:line="240" w:lineRule="auto"/>
              <w:rPr>
                <w:rFonts w:ascii="Times New Roman" w:eastAsia="Calibri" w:hAnsi="Times New Roman" w:cs="Times New Roman"/>
                <w:color w:val="000000"/>
                <w:sz w:val="18"/>
                <w:szCs w:val="18"/>
                <w:lang w:val="en-US"/>
              </w:rPr>
            </w:pPr>
            <w:proofErr w:type="spellStart"/>
            <w:r w:rsidRPr="00936D78">
              <w:rPr>
                <w:rFonts w:ascii="Times New Roman" w:eastAsia="Calibri" w:hAnsi="Times New Roman" w:cs="Times New Roman"/>
                <w:color w:val="000000"/>
                <w:sz w:val="18"/>
                <w:szCs w:val="18"/>
                <w:lang w:val="en-US"/>
              </w:rPr>
              <w:t>Прохоровский</w:t>
            </w:r>
            <w:proofErr w:type="spellEnd"/>
            <w:r w:rsidRPr="00936D78">
              <w:rPr>
                <w:rFonts w:ascii="Times New Roman" w:eastAsia="Calibri" w:hAnsi="Times New Roman" w:cs="Times New Roman"/>
                <w:color w:val="000000"/>
                <w:sz w:val="18"/>
                <w:szCs w:val="18"/>
                <w:lang w:val="en-US"/>
              </w:rPr>
              <w:t xml:space="preserve"> </w:t>
            </w:r>
            <w:proofErr w:type="spellStart"/>
            <w:r w:rsidRPr="00936D78">
              <w:rPr>
                <w:rFonts w:ascii="Times New Roman" w:eastAsia="Calibri" w:hAnsi="Times New Roman" w:cs="Times New Roman"/>
                <w:color w:val="000000"/>
                <w:sz w:val="18"/>
                <w:szCs w:val="18"/>
                <w:lang w:val="en-US"/>
              </w:rPr>
              <w:t>район</w:t>
            </w:r>
            <w:proofErr w:type="spellEnd"/>
            <w:r w:rsidRPr="00936D78">
              <w:rPr>
                <w:rFonts w:ascii="Times New Roman" w:eastAsia="Calibri" w:hAnsi="Times New Roman" w:cs="Times New Roman"/>
                <w:color w:val="000000"/>
                <w:sz w:val="18"/>
                <w:szCs w:val="18"/>
                <w:lang w:val="en-US"/>
              </w:rPr>
              <w:t>, с.</w:t>
            </w:r>
            <w:r w:rsidRPr="00936D78">
              <w:rPr>
                <w:rFonts w:ascii="Times New Roman" w:eastAsia="Calibri" w:hAnsi="Times New Roman" w:cs="Times New Roman"/>
                <w:color w:val="000000"/>
                <w:sz w:val="18"/>
                <w:szCs w:val="18"/>
              </w:rPr>
              <w:t xml:space="preserve"> </w:t>
            </w:r>
            <w:proofErr w:type="spellStart"/>
            <w:r w:rsidRPr="00936D78">
              <w:rPr>
                <w:rFonts w:ascii="Times New Roman" w:eastAsia="Calibri" w:hAnsi="Times New Roman" w:cs="Times New Roman"/>
                <w:color w:val="000000"/>
                <w:sz w:val="18"/>
                <w:szCs w:val="18"/>
                <w:lang w:val="en-US"/>
              </w:rPr>
              <w:t>Холодное</w:t>
            </w:r>
            <w:proofErr w:type="spellEnd"/>
          </w:p>
        </w:tc>
        <w:tc>
          <w:tcPr>
            <w:tcW w:w="1037" w:type="pct"/>
            <w:shd w:val="clear" w:color="auto" w:fill="auto"/>
            <w:vAlign w:val="center"/>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230</w:t>
            </w:r>
          </w:p>
        </w:tc>
      </w:tr>
    </w:tbl>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6</w:t>
      </w:r>
      <w:r w:rsidRPr="00936D78">
        <w:rPr>
          <w:rFonts w:ascii="Times New Roman" w:eastAsia="Calibri" w:hAnsi="Times New Roman" w:cs="Times New Roman"/>
          <w:sz w:val="24"/>
          <w:szCs w:val="24"/>
        </w:rPr>
        <w:t>.</w:t>
      </w:r>
    </w:p>
    <w:p w:rsidR="00936D78" w:rsidRPr="00936D78" w:rsidRDefault="00936D78" w:rsidP="00936D78">
      <w:pPr>
        <w:keepNext/>
        <w:widowControl w:val="0"/>
        <w:spacing w:after="0" w:line="240" w:lineRule="auto"/>
        <w:ind w:firstLine="709"/>
        <w:jc w:val="right"/>
        <w:rPr>
          <w:rFonts w:ascii="Times New Roman" w:eastAsia="Calibri" w:hAnsi="Times New Roman" w:cs="Times New Roman"/>
          <w:sz w:val="24"/>
          <w:szCs w:val="24"/>
        </w:rPr>
      </w:pPr>
      <w:r w:rsidRPr="00936D78">
        <w:rPr>
          <w:rFonts w:ascii="Times New Roman" w:eastAsia="Calibri" w:hAnsi="Times New Roman" w:cs="Times New Roman"/>
          <w:sz w:val="24"/>
          <w:szCs w:val="24"/>
        </w:rPr>
        <w:lastRenderedPageBreak/>
        <w:t xml:space="preserve">Таблица </w:t>
      </w:r>
      <w:r>
        <w:rPr>
          <w:rFonts w:ascii="Times New Roman" w:eastAsia="Calibri" w:hAnsi="Times New Roman" w:cs="Times New Roman"/>
          <w:sz w:val="24"/>
          <w:szCs w:val="24"/>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1"/>
        <w:gridCol w:w="1027"/>
        <w:gridCol w:w="993"/>
        <w:gridCol w:w="850"/>
        <w:gridCol w:w="992"/>
        <w:gridCol w:w="567"/>
        <w:gridCol w:w="709"/>
        <w:gridCol w:w="888"/>
        <w:gridCol w:w="890"/>
        <w:gridCol w:w="882"/>
      </w:tblGrid>
      <w:tr w:rsidR="00936D78" w:rsidRPr="00936D78" w:rsidTr="004C13CE">
        <w:trPr>
          <w:trHeight w:val="780"/>
        </w:trPr>
        <w:tc>
          <w:tcPr>
            <w:tcW w:w="1242"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Адрес</w:t>
            </w:r>
            <w:proofErr w:type="spellEnd"/>
            <w:r w:rsidRPr="00936D78">
              <w:rPr>
                <w:rFonts w:ascii="Times New Roman" w:eastAsia="Calibri" w:hAnsi="Times New Roman" w:cs="Times New Roman"/>
                <w:b/>
                <w:sz w:val="18"/>
                <w:szCs w:val="18"/>
                <w:lang w:val="en-US"/>
              </w:rPr>
              <w:t xml:space="preserve"> </w:t>
            </w:r>
            <w:proofErr w:type="spellStart"/>
            <w:r w:rsidRPr="00936D78">
              <w:rPr>
                <w:rFonts w:ascii="Times New Roman" w:eastAsia="Calibri" w:hAnsi="Times New Roman" w:cs="Times New Roman"/>
                <w:b/>
                <w:sz w:val="18"/>
                <w:szCs w:val="18"/>
                <w:lang w:val="en-US"/>
              </w:rPr>
              <w:t>скважины</w:t>
            </w:r>
            <w:proofErr w:type="spellEnd"/>
          </w:p>
        </w:tc>
        <w:tc>
          <w:tcPr>
            <w:tcW w:w="1241"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Наименование</w:t>
            </w:r>
            <w:proofErr w:type="spellEnd"/>
            <w:r w:rsidRPr="00936D78">
              <w:rPr>
                <w:rFonts w:ascii="Times New Roman" w:eastAsia="Calibri" w:hAnsi="Times New Roman" w:cs="Times New Roman"/>
                <w:b/>
                <w:sz w:val="18"/>
                <w:szCs w:val="18"/>
                <w:lang w:val="en-US"/>
              </w:rPr>
              <w:t xml:space="preserve"> </w:t>
            </w:r>
            <w:proofErr w:type="spellStart"/>
            <w:r w:rsidRPr="00936D78">
              <w:rPr>
                <w:rFonts w:ascii="Times New Roman" w:eastAsia="Calibri" w:hAnsi="Times New Roman" w:cs="Times New Roman"/>
                <w:b/>
                <w:sz w:val="18"/>
                <w:szCs w:val="18"/>
                <w:lang w:val="en-US"/>
              </w:rPr>
              <w:t>оборудования</w:t>
            </w:r>
            <w:proofErr w:type="spellEnd"/>
          </w:p>
        </w:tc>
        <w:tc>
          <w:tcPr>
            <w:tcW w:w="102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Год</w:t>
            </w:r>
            <w:proofErr w:type="spellEnd"/>
            <w:r w:rsidRPr="00936D78">
              <w:rPr>
                <w:rFonts w:ascii="Times New Roman" w:eastAsia="Calibri" w:hAnsi="Times New Roman" w:cs="Times New Roman"/>
                <w:b/>
                <w:sz w:val="18"/>
                <w:szCs w:val="18"/>
                <w:lang w:val="en-US"/>
              </w:rPr>
              <w:t xml:space="preserve"> </w:t>
            </w:r>
            <w:proofErr w:type="spellStart"/>
            <w:r w:rsidRPr="00936D78">
              <w:rPr>
                <w:rFonts w:ascii="Times New Roman" w:eastAsia="Calibri" w:hAnsi="Times New Roman" w:cs="Times New Roman"/>
                <w:b/>
                <w:sz w:val="18"/>
                <w:szCs w:val="18"/>
                <w:lang w:val="en-US"/>
              </w:rPr>
              <w:t>ввода</w:t>
            </w:r>
            <w:proofErr w:type="spellEnd"/>
            <w:r w:rsidRPr="00936D78">
              <w:rPr>
                <w:rFonts w:ascii="Times New Roman" w:eastAsia="Calibri" w:hAnsi="Times New Roman" w:cs="Times New Roman"/>
                <w:b/>
                <w:sz w:val="18"/>
                <w:szCs w:val="18"/>
                <w:lang w:val="en-US"/>
              </w:rPr>
              <w:t xml:space="preserve"> в </w:t>
            </w:r>
            <w:proofErr w:type="spellStart"/>
            <w:r w:rsidRPr="00936D78">
              <w:rPr>
                <w:rFonts w:ascii="Times New Roman" w:eastAsia="Calibri" w:hAnsi="Times New Roman" w:cs="Times New Roman"/>
                <w:b/>
                <w:sz w:val="18"/>
                <w:szCs w:val="18"/>
                <w:lang w:val="en-US"/>
              </w:rPr>
              <w:t>эксплуатацию</w:t>
            </w:r>
            <w:proofErr w:type="spellEnd"/>
          </w:p>
        </w:tc>
        <w:tc>
          <w:tcPr>
            <w:tcW w:w="993"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rPr>
            </w:pPr>
            <w:r w:rsidRPr="00936D78">
              <w:rPr>
                <w:rFonts w:ascii="Times New Roman" w:eastAsia="Calibri" w:hAnsi="Times New Roman" w:cs="Times New Roman"/>
                <w:b/>
                <w:sz w:val="18"/>
                <w:szCs w:val="18"/>
                <w:lang w:val="en-US"/>
              </w:rPr>
              <w:t>Q</w:t>
            </w:r>
            <w:r w:rsidRPr="00936D78">
              <w:rPr>
                <w:rFonts w:ascii="Times New Roman" w:eastAsia="Calibri" w:hAnsi="Times New Roman" w:cs="Times New Roman"/>
                <w:b/>
                <w:sz w:val="18"/>
                <w:szCs w:val="18"/>
              </w:rPr>
              <w:t>, по паспорту м3/час</w:t>
            </w:r>
          </w:p>
        </w:tc>
        <w:tc>
          <w:tcPr>
            <w:tcW w:w="85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H, м</w:t>
            </w:r>
          </w:p>
        </w:tc>
        <w:tc>
          <w:tcPr>
            <w:tcW w:w="99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Марка</w:t>
            </w:r>
            <w:proofErr w:type="spellEnd"/>
            <w:r w:rsidRPr="00936D78">
              <w:rPr>
                <w:rFonts w:ascii="Times New Roman" w:eastAsia="Calibri" w:hAnsi="Times New Roman" w:cs="Times New Roman"/>
                <w:b/>
                <w:sz w:val="18"/>
                <w:szCs w:val="18"/>
                <w:lang w:val="en-US"/>
              </w:rPr>
              <w:t xml:space="preserve"> </w:t>
            </w:r>
            <w:proofErr w:type="spellStart"/>
            <w:r w:rsidRPr="00936D78">
              <w:rPr>
                <w:rFonts w:ascii="Times New Roman" w:eastAsia="Calibri" w:hAnsi="Times New Roman" w:cs="Times New Roman"/>
                <w:b/>
                <w:sz w:val="18"/>
                <w:szCs w:val="18"/>
                <w:lang w:val="en-US"/>
              </w:rPr>
              <w:t>электодвигателя</w:t>
            </w:r>
            <w:proofErr w:type="spellEnd"/>
          </w:p>
        </w:tc>
        <w:tc>
          <w:tcPr>
            <w:tcW w:w="56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 xml:space="preserve">P, </w:t>
            </w:r>
            <w:proofErr w:type="spellStart"/>
            <w:r w:rsidRPr="00936D78">
              <w:rPr>
                <w:rFonts w:ascii="Times New Roman" w:eastAsia="Calibri" w:hAnsi="Times New Roman" w:cs="Times New Roman"/>
                <w:b/>
                <w:sz w:val="18"/>
                <w:szCs w:val="18"/>
                <w:lang w:val="en-US"/>
              </w:rPr>
              <w:t>кВт</w:t>
            </w:r>
            <w:proofErr w:type="spellEnd"/>
          </w:p>
        </w:tc>
        <w:tc>
          <w:tcPr>
            <w:tcW w:w="709"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 xml:space="preserve">n, </w:t>
            </w:r>
            <w:proofErr w:type="spellStart"/>
            <w:r w:rsidRPr="00936D78">
              <w:rPr>
                <w:rFonts w:ascii="Times New Roman" w:eastAsia="Calibri" w:hAnsi="Times New Roman" w:cs="Times New Roman"/>
                <w:b/>
                <w:sz w:val="18"/>
                <w:szCs w:val="18"/>
                <w:lang w:val="en-US"/>
              </w:rPr>
              <w:t>об</w:t>
            </w:r>
            <w:proofErr w:type="spellEnd"/>
            <w:r w:rsidRPr="00936D78">
              <w:rPr>
                <w:rFonts w:ascii="Times New Roman" w:eastAsia="Calibri" w:hAnsi="Times New Roman" w:cs="Times New Roman"/>
                <w:b/>
                <w:sz w:val="18"/>
                <w:szCs w:val="18"/>
                <w:lang w:val="en-US"/>
              </w:rPr>
              <w:t xml:space="preserve">/ </w:t>
            </w:r>
            <w:proofErr w:type="spellStart"/>
            <w:r w:rsidRPr="00936D78">
              <w:rPr>
                <w:rFonts w:ascii="Times New Roman" w:eastAsia="Calibri" w:hAnsi="Times New Roman" w:cs="Times New Roman"/>
                <w:b/>
                <w:sz w:val="18"/>
                <w:szCs w:val="18"/>
                <w:lang w:val="en-US"/>
              </w:rPr>
              <w:t>мин</w:t>
            </w:r>
            <w:proofErr w:type="spellEnd"/>
          </w:p>
        </w:tc>
        <w:tc>
          <w:tcPr>
            <w:tcW w:w="888"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Напря-жение</w:t>
            </w:r>
            <w:proofErr w:type="spellEnd"/>
          </w:p>
        </w:tc>
        <w:tc>
          <w:tcPr>
            <w:tcW w:w="89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Наличие</w:t>
            </w:r>
            <w:proofErr w:type="spellEnd"/>
            <w:r w:rsidRPr="00936D78">
              <w:rPr>
                <w:rFonts w:ascii="Times New Roman" w:eastAsia="Calibri" w:hAnsi="Times New Roman" w:cs="Times New Roman"/>
                <w:b/>
                <w:sz w:val="18"/>
                <w:szCs w:val="18"/>
                <w:lang w:val="en-US"/>
              </w:rPr>
              <w:t xml:space="preserve"> ПЧ</w:t>
            </w:r>
          </w:p>
        </w:tc>
        <w:tc>
          <w:tcPr>
            <w:tcW w:w="88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Износ</w:t>
            </w:r>
            <w:proofErr w:type="spellEnd"/>
            <w:r w:rsidRPr="00936D78">
              <w:rPr>
                <w:rFonts w:ascii="Times New Roman" w:eastAsia="Calibri" w:hAnsi="Times New Roman" w:cs="Times New Roman"/>
                <w:b/>
                <w:sz w:val="18"/>
                <w:szCs w:val="18"/>
                <w:lang w:val="en-US"/>
              </w:rPr>
              <w:t>,%</w:t>
            </w:r>
          </w:p>
        </w:tc>
      </w:tr>
      <w:tr w:rsidR="00936D78" w:rsidRPr="00936D78" w:rsidTr="004C13CE">
        <w:trPr>
          <w:trHeight w:val="300"/>
        </w:trPr>
        <w:tc>
          <w:tcPr>
            <w:tcW w:w="124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с. Холодное Молодежная</w:t>
            </w:r>
          </w:p>
        </w:tc>
        <w:tc>
          <w:tcPr>
            <w:tcW w:w="1241" w:type="dxa"/>
            <w:shd w:val="clear" w:color="auto" w:fill="auto"/>
            <w:noWrap/>
            <w:vAlign w:val="center"/>
            <w:hideMark/>
          </w:tcPr>
          <w:p w:rsidR="00936D78" w:rsidRPr="00936D78" w:rsidRDefault="00936D78" w:rsidP="00936D78">
            <w:pPr>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 xml:space="preserve">ЭЦВ 6-10-120 </w:t>
            </w:r>
          </w:p>
        </w:tc>
        <w:tc>
          <w:tcPr>
            <w:tcW w:w="102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1980</w:t>
            </w:r>
          </w:p>
        </w:tc>
        <w:tc>
          <w:tcPr>
            <w:tcW w:w="993"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w:t>
            </w:r>
          </w:p>
        </w:tc>
        <w:tc>
          <w:tcPr>
            <w:tcW w:w="85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120</w:t>
            </w:r>
          </w:p>
        </w:tc>
        <w:tc>
          <w:tcPr>
            <w:tcW w:w="992"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ПЭДВ</w:t>
            </w:r>
          </w:p>
        </w:tc>
        <w:tc>
          <w:tcPr>
            <w:tcW w:w="567"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5,5</w:t>
            </w:r>
          </w:p>
        </w:tc>
        <w:tc>
          <w:tcPr>
            <w:tcW w:w="709"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2850</w:t>
            </w:r>
          </w:p>
        </w:tc>
        <w:tc>
          <w:tcPr>
            <w:tcW w:w="888"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380</w:t>
            </w:r>
          </w:p>
        </w:tc>
        <w:tc>
          <w:tcPr>
            <w:tcW w:w="890"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да</w:t>
            </w:r>
          </w:p>
        </w:tc>
        <w:tc>
          <w:tcPr>
            <w:tcW w:w="88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100,00</w:t>
            </w:r>
          </w:p>
        </w:tc>
      </w:tr>
      <w:tr w:rsidR="00936D78" w:rsidRPr="00936D78" w:rsidTr="004C13CE">
        <w:trPr>
          <w:trHeight w:val="300"/>
        </w:trPr>
        <w:tc>
          <w:tcPr>
            <w:tcW w:w="124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с. Холодное «Артек»</w:t>
            </w:r>
          </w:p>
        </w:tc>
        <w:tc>
          <w:tcPr>
            <w:tcW w:w="1241"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ЭЦВ 5-6,5-120</w:t>
            </w:r>
          </w:p>
        </w:tc>
        <w:tc>
          <w:tcPr>
            <w:tcW w:w="102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1973</w:t>
            </w:r>
          </w:p>
        </w:tc>
        <w:tc>
          <w:tcPr>
            <w:tcW w:w="993"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w:t>
            </w:r>
          </w:p>
        </w:tc>
        <w:tc>
          <w:tcPr>
            <w:tcW w:w="85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120</w:t>
            </w:r>
          </w:p>
        </w:tc>
        <w:tc>
          <w:tcPr>
            <w:tcW w:w="992"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ПЭДВ</w:t>
            </w:r>
          </w:p>
        </w:tc>
        <w:tc>
          <w:tcPr>
            <w:tcW w:w="567"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5,5</w:t>
            </w:r>
          </w:p>
        </w:tc>
        <w:tc>
          <w:tcPr>
            <w:tcW w:w="709"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2850</w:t>
            </w:r>
          </w:p>
        </w:tc>
        <w:tc>
          <w:tcPr>
            <w:tcW w:w="888"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380</w:t>
            </w:r>
          </w:p>
        </w:tc>
        <w:tc>
          <w:tcPr>
            <w:tcW w:w="890"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нет</w:t>
            </w:r>
          </w:p>
        </w:tc>
        <w:tc>
          <w:tcPr>
            <w:tcW w:w="88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100,00</w:t>
            </w:r>
          </w:p>
        </w:tc>
      </w:tr>
    </w:tbl>
    <w:p w:rsidR="00936D78" w:rsidRPr="00936D78" w:rsidRDefault="00936D78" w:rsidP="00936D78">
      <w:pPr>
        <w:widowControl w:val="0"/>
        <w:spacing w:before="240"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Для оценки степени физического износа водозаборных скважин </w:t>
      </w:r>
      <w:proofErr w:type="spellStart"/>
      <w:r w:rsidRPr="00936D78">
        <w:rPr>
          <w:rFonts w:ascii="Times New Roman" w:eastAsia="Calibri" w:hAnsi="Times New Roman" w:cs="Times New Roman"/>
          <w:sz w:val="24"/>
          <w:szCs w:val="24"/>
        </w:rPr>
        <w:t>Холоднянского</w:t>
      </w:r>
      <w:proofErr w:type="spellEnd"/>
      <w:r w:rsidRPr="00936D78">
        <w:rPr>
          <w:rFonts w:ascii="Times New Roman" w:eastAsia="Calibri" w:hAnsi="Times New Roman" w:cs="Times New Roman"/>
          <w:sz w:val="24"/>
          <w:szCs w:val="24"/>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В результате анализа установлено, что техническая документация соответствует требованиям "СП 31.13330.2021. Свод правил. Водоснабжение. Наружные сети и сооружения. Актуализированная редакция СНиП 2.04.02-84*" и «Правилам технической эксплуатации систем коммунального водоснабжения и канализации».</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На водозаборных сооружениях было произведено натурное обследование, включавшее в себя:</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осмотр и оценка технического состояния запорной арматуры; </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осмотр и оценка технического состояния насосного оборудования с целью определения недопустимых дефектов;</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проверка отсутствия мусора и посторонних предметов на территориях зон санитарной охраны водозаборов;</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ab/>
        <w:t>- системы инженерного обеспечения.</w:t>
      </w:r>
    </w:p>
    <w:p w:rsidR="00936D78" w:rsidRPr="00936D78" w:rsidRDefault="00936D78" w:rsidP="00936D78">
      <w:pPr>
        <w:widowControl w:val="0"/>
        <w:spacing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936D78" w:rsidRPr="00936D78" w:rsidRDefault="00936D78" w:rsidP="00936D78">
      <w:pPr>
        <w:widowControl w:val="0"/>
        <w:spacing w:after="0" w:line="240" w:lineRule="auto"/>
        <w:ind w:firstLine="709"/>
        <w:jc w:val="both"/>
        <w:rPr>
          <w:rFonts w:ascii="Times New Roman" w:eastAsia="Calibri" w:hAnsi="Times New Roman" w:cs="Times New Roman"/>
          <w:sz w:val="24"/>
          <w:szCs w:val="24"/>
          <w:lang w:eastAsia="ar-SA"/>
        </w:rPr>
      </w:pPr>
      <w:r w:rsidRPr="00936D78">
        <w:rPr>
          <w:rFonts w:ascii="Times New Roman" w:eastAsia="Calibri" w:hAnsi="Times New Roman" w:cs="Times New Roman"/>
          <w:sz w:val="24"/>
          <w:szCs w:val="24"/>
          <w:lang w:eastAsia="ar-SA"/>
        </w:rPr>
        <w:t xml:space="preserve">Вода в </w:t>
      </w:r>
      <w:proofErr w:type="spellStart"/>
      <w:r w:rsidRPr="00936D78">
        <w:rPr>
          <w:rFonts w:ascii="Times New Roman" w:eastAsia="Calibri" w:hAnsi="Times New Roman" w:cs="Times New Roman"/>
          <w:sz w:val="24"/>
          <w:szCs w:val="24"/>
          <w:lang w:eastAsia="ar-SA"/>
        </w:rPr>
        <w:t>Холоднянском</w:t>
      </w:r>
      <w:proofErr w:type="spellEnd"/>
      <w:r w:rsidRPr="00936D78">
        <w:rPr>
          <w:rFonts w:ascii="Times New Roman" w:eastAsia="Calibri" w:hAnsi="Times New Roman" w:cs="Times New Roman"/>
          <w:sz w:val="24"/>
          <w:szCs w:val="24"/>
          <w:lang w:eastAsia="ar-SA"/>
        </w:rPr>
        <w:t xml:space="preserve"> сельском поселении подается в разводящую сеть через водонапорные башни. Сведения о водонапорных башнях представлены в таблице </w:t>
      </w:r>
      <w:r w:rsidR="00B258BE">
        <w:rPr>
          <w:rFonts w:ascii="Times New Roman" w:eastAsia="Calibri" w:hAnsi="Times New Roman" w:cs="Times New Roman"/>
          <w:sz w:val="24"/>
          <w:szCs w:val="24"/>
          <w:lang w:eastAsia="ar-SA"/>
        </w:rPr>
        <w:t>7</w:t>
      </w:r>
      <w:r w:rsidRPr="00936D78">
        <w:rPr>
          <w:rFonts w:ascii="Times New Roman" w:eastAsia="Calibri" w:hAnsi="Times New Roman" w:cs="Times New Roman"/>
          <w:sz w:val="24"/>
          <w:szCs w:val="24"/>
          <w:lang w:eastAsia="ar-SA"/>
        </w:rPr>
        <w:t>.</w:t>
      </w:r>
    </w:p>
    <w:p w:rsidR="00936D78" w:rsidRPr="00936D78" w:rsidRDefault="00936D78" w:rsidP="00936D78">
      <w:pPr>
        <w:spacing w:after="0" w:line="240" w:lineRule="auto"/>
        <w:ind w:firstLine="567"/>
        <w:jc w:val="right"/>
        <w:rPr>
          <w:rFonts w:ascii="Times New Roman" w:eastAsia="Times New Roman" w:hAnsi="Times New Roman" w:cs="Times New Roman"/>
          <w:sz w:val="24"/>
          <w:szCs w:val="24"/>
          <w:lang w:eastAsia="ar-SA"/>
        </w:rPr>
      </w:pPr>
      <w:r w:rsidRPr="00936D78">
        <w:rPr>
          <w:rFonts w:ascii="Times New Roman" w:eastAsia="Times New Roman" w:hAnsi="Times New Roman" w:cs="Times New Roman"/>
          <w:sz w:val="24"/>
          <w:szCs w:val="24"/>
          <w:lang w:eastAsia="ar-SA"/>
        </w:rPr>
        <w:t xml:space="preserve">Таблица </w:t>
      </w:r>
      <w:r w:rsidR="00B258BE">
        <w:rPr>
          <w:rFonts w:ascii="Times New Roman" w:eastAsia="Times New Roman" w:hAnsi="Times New Roman" w:cs="Times New Roman"/>
          <w:sz w:val="24"/>
          <w:szCs w:val="24"/>
          <w:lang w:eastAsia="ar-SA"/>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2029"/>
        <w:gridCol w:w="2741"/>
        <w:gridCol w:w="1952"/>
        <w:gridCol w:w="1401"/>
      </w:tblGrid>
      <w:tr w:rsidR="00936D78" w:rsidRPr="00936D78" w:rsidTr="004C13CE">
        <w:trPr>
          <w:trHeight w:val="20"/>
        </w:trPr>
        <w:tc>
          <w:tcPr>
            <w:tcW w:w="993"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Поселение</w:t>
            </w:r>
            <w:proofErr w:type="spellEnd"/>
          </w:p>
        </w:tc>
        <w:tc>
          <w:tcPr>
            <w:tcW w:w="100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Село</w:t>
            </w:r>
            <w:proofErr w:type="spellEnd"/>
          </w:p>
        </w:tc>
        <w:tc>
          <w:tcPr>
            <w:tcW w:w="1352"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bCs/>
                <w:sz w:val="18"/>
                <w:szCs w:val="18"/>
                <w:lang w:val="en-US"/>
              </w:rPr>
            </w:pPr>
            <w:proofErr w:type="spellStart"/>
            <w:r w:rsidRPr="00936D78">
              <w:rPr>
                <w:rFonts w:ascii="Times New Roman" w:eastAsia="Calibri" w:hAnsi="Times New Roman" w:cs="Times New Roman"/>
                <w:b/>
                <w:bCs/>
                <w:sz w:val="18"/>
                <w:szCs w:val="18"/>
                <w:lang w:val="en-US"/>
              </w:rPr>
              <w:t>Адрес</w:t>
            </w:r>
            <w:proofErr w:type="spellEnd"/>
            <w:r w:rsidRPr="00936D78">
              <w:rPr>
                <w:rFonts w:ascii="Times New Roman" w:eastAsia="Calibri" w:hAnsi="Times New Roman" w:cs="Times New Roman"/>
                <w:b/>
                <w:bCs/>
                <w:sz w:val="18"/>
                <w:szCs w:val="18"/>
                <w:lang w:val="en-US"/>
              </w:rPr>
              <w:t xml:space="preserve"> </w:t>
            </w:r>
            <w:proofErr w:type="spellStart"/>
            <w:r w:rsidRPr="00936D78">
              <w:rPr>
                <w:rFonts w:ascii="Times New Roman" w:eastAsia="Calibri" w:hAnsi="Times New Roman" w:cs="Times New Roman"/>
                <w:b/>
                <w:bCs/>
                <w:sz w:val="18"/>
                <w:szCs w:val="18"/>
                <w:lang w:val="en-US"/>
              </w:rPr>
              <w:t>объекта</w:t>
            </w:r>
            <w:proofErr w:type="spellEnd"/>
          </w:p>
        </w:tc>
        <w:tc>
          <w:tcPr>
            <w:tcW w:w="963"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Объём</w:t>
            </w:r>
            <w:proofErr w:type="spellEnd"/>
            <w:r w:rsidRPr="00936D78">
              <w:rPr>
                <w:rFonts w:ascii="Times New Roman" w:eastAsia="Calibri" w:hAnsi="Times New Roman" w:cs="Times New Roman"/>
                <w:b/>
                <w:sz w:val="18"/>
                <w:szCs w:val="18"/>
                <w:lang w:val="en-US"/>
              </w:rPr>
              <w:t>, м</w:t>
            </w:r>
            <w:r w:rsidRPr="00936D78">
              <w:rPr>
                <w:rFonts w:ascii="Times New Roman" w:eastAsia="Calibri" w:hAnsi="Times New Roman" w:cs="Times New Roman"/>
                <w:b/>
                <w:sz w:val="18"/>
                <w:szCs w:val="18"/>
                <w:vertAlign w:val="superscript"/>
                <w:lang w:val="en-US"/>
              </w:rPr>
              <w:t>3</w:t>
            </w:r>
          </w:p>
        </w:tc>
        <w:tc>
          <w:tcPr>
            <w:tcW w:w="69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proofErr w:type="spellStart"/>
            <w:r w:rsidRPr="00936D78">
              <w:rPr>
                <w:rFonts w:ascii="Times New Roman" w:eastAsia="Calibri" w:hAnsi="Times New Roman" w:cs="Times New Roman"/>
                <w:b/>
                <w:sz w:val="18"/>
                <w:szCs w:val="18"/>
                <w:lang w:val="en-US"/>
              </w:rPr>
              <w:t>Износ</w:t>
            </w:r>
            <w:proofErr w:type="spellEnd"/>
            <w:r w:rsidRPr="00936D78">
              <w:rPr>
                <w:rFonts w:ascii="Times New Roman" w:eastAsia="Calibri" w:hAnsi="Times New Roman" w:cs="Times New Roman"/>
                <w:b/>
                <w:sz w:val="18"/>
                <w:szCs w:val="18"/>
                <w:lang w:val="en-US"/>
              </w:rPr>
              <w:t>,%</w:t>
            </w:r>
          </w:p>
        </w:tc>
      </w:tr>
      <w:tr w:rsidR="00936D78" w:rsidRPr="00936D78" w:rsidTr="004C13CE">
        <w:trPr>
          <w:trHeight w:val="20"/>
        </w:trPr>
        <w:tc>
          <w:tcPr>
            <w:tcW w:w="993" w:type="pct"/>
            <w:vMerge w:val="restar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roofErr w:type="spellStart"/>
            <w:r w:rsidRPr="00936D78">
              <w:rPr>
                <w:rFonts w:ascii="Times New Roman" w:eastAsia="Calibri" w:hAnsi="Times New Roman" w:cs="Times New Roman"/>
                <w:sz w:val="18"/>
                <w:szCs w:val="18"/>
                <w:lang w:val="en-US"/>
              </w:rPr>
              <w:t>Холоднянское</w:t>
            </w:r>
            <w:proofErr w:type="spellEnd"/>
            <w:r w:rsidRPr="00936D78">
              <w:rPr>
                <w:rFonts w:ascii="Times New Roman" w:eastAsia="Calibri" w:hAnsi="Times New Roman" w:cs="Times New Roman"/>
                <w:sz w:val="18"/>
                <w:szCs w:val="18"/>
                <w:lang w:val="en-US"/>
              </w:rPr>
              <w:t xml:space="preserve"> </w:t>
            </w:r>
            <w:proofErr w:type="spellStart"/>
            <w:r w:rsidRPr="00936D78">
              <w:rPr>
                <w:rFonts w:ascii="Times New Roman" w:eastAsia="Calibri" w:hAnsi="Times New Roman" w:cs="Times New Roman"/>
                <w:sz w:val="18"/>
                <w:szCs w:val="18"/>
                <w:lang w:val="en-US"/>
              </w:rPr>
              <w:t>поселение</w:t>
            </w:r>
            <w:proofErr w:type="spellEnd"/>
          </w:p>
        </w:tc>
        <w:tc>
          <w:tcPr>
            <w:tcW w:w="100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roofErr w:type="spellStart"/>
            <w:r w:rsidRPr="00936D78">
              <w:rPr>
                <w:rFonts w:ascii="Times New Roman" w:eastAsia="Calibri" w:hAnsi="Times New Roman" w:cs="Times New Roman"/>
                <w:sz w:val="18"/>
                <w:szCs w:val="18"/>
                <w:lang w:val="en-US"/>
              </w:rPr>
              <w:t>Холодное</w:t>
            </w:r>
            <w:proofErr w:type="spellEnd"/>
          </w:p>
        </w:tc>
        <w:tc>
          <w:tcPr>
            <w:tcW w:w="1352"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roofErr w:type="spellStart"/>
            <w:r w:rsidRPr="00936D78">
              <w:rPr>
                <w:rFonts w:ascii="Times New Roman" w:eastAsia="Calibri" w:hAnsi="Times New Roman" w:cs="Times New Roman"/>
                <w:sz w:val="18"/>
                <w:szCs w:val="18"/>
                <w:lang w:val="en-US"/>
              </w:rPr>
              <w:t>Молодежная</w:t>
            </w:r>
            <w:proofErr w:type="spellEnd"/>
          </w:p>
        </w:tc>
        <w:tc>
          <w:tcPr>
            <w:tcW w:w="963" w:type="pct"/>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50</w:t>
            </w:r>
          </w:p>
        </w:tc>
        <w:tc>
          <w:tcPr>
            <w:tcW w:w="691" w:type="pct"/>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100,00</w:t>
            </w:r>
          </w:p>
        </w:tc>
      </w:tr>
      <w:tr w:rsidR="00936D78" w:rsidRPr="00936D78" w:rsidTr="004C13CE">
        <w:trPr>
          <w:trHeight w:val="20"/>
        </w:trPr>
        <w:tc>
          <w:tcPr>
            <w:tcW w:w="993" w:type="pct"/>
            <w:vMerge/>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
        </w:tc>
        <w:tc>
          <w:tcPr>
            <w:tcW w:w="100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roofErr w:type="spellStart"/>
            <w:r w:rsidRPr="00936D78">
              <w:rPr>
                <w:rFonts w:ascii="Times New Roman" w:eastAsia="Calibri" w:hAnsi="Times New Roman" w:cs="Times New Roman"/>
                <w:sz w:val="18"/>
                <w:szCs w:val="18"/>
                <w:lang w:val="en-US"/>
              </w:rPr>
              <w:t>Холодное</w:t>
            </w:r>
            <w:proofErr w:type="spellEnd"/>
          </w:p>
        </w:tc>
        <w:tc>
          <w:tcPr>
            <w:tcW w:w="1352"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w:t>
            </w:r>
            <w:proofErr w:type="spellStart"/>
            <w:r w:rsidRPr="00936D78">
              <w:rPr>
                <w:rFonts w:ascii="Times New Roman" w:eastAsia="Calibri" w:hAnsi="Times New Roman" w:cs="Times New Roman"/>
                <w:sz w:val="18"/>
                <w:szCs w:val="18"/>
                <w:lang w:val="en-US"/>
              </w:rPr>
              <w:t>Артек</w:t>
            </w:r>
            <w:proofErr w:type="spellEnd"/>
            <w:r w:rsidRPr="00936D78">
              <w:rPr>
                <w:rFonts w:ascii="Times New Roman" w:eastAsia="Calibri" w:hAnsi="Times New Roman" w:cs="Times New Roman"/>
                <w:sz w:val="18"/>
                <w:szCs w:val="18"/>
                <w:lang w:val="en-US"/>
              </w:rPr>
              <w:t>»</w:t>
            </w:r>
          </w:p>
        </w:tc>
        <w:tc>
          <w:tcPr>
            <w:tcW w:w="963"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25</w:t>
            </w:r>
          </w:p>
        </w:tc>
        <w:tc>
          <w:tcPr>
            <w:tcW w:w="691" w:type="pct"/>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B258BE">
        <w:rPr>
          <w:rFonts w:ascii="Times New Roman" w:hAnsi="Times New Roman" w:cs="Times New Roman"/>
          <w:noProof/>
          <w:sz w:val="24"/>
          <w:szCs w:val="24"/>
        </w:rPr>
        <w:t>8</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B258BE">
        <w:rPr>
          <w:rFonts w:ascii="Times New Roman" w:hAnsi="Times New Roman" w:cs="Times New Roman"/>
          <w:noProof/>
          <w:sz w:val="24"/>
          <w:szCs w:val="24"/>
        </w:rPr>
        <w:t>8</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663D4E">
        <w:rPr>
          <w:rFonts w:ascii="Times New Roman" w:hAnsi="Times New Roman" w:cs="Times New Roman"/>
          <w:b/>
          <w:bCs/>
          <w:iCs/>
          <w:noProof/>
          <w:sz w:val="24"/>
          <w:szCs w:val="24"/>
        </w:rPr>
        <w:t>Холоднянского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616"/>
        <w:gridCol w:w="926"/>
        <w:gridCol w:w="1433"/>
        <w:gridCol w:w="1549"/>
        <w:gridCol w:w="1810"/>
        <w:gridCol w:w="1204"/>
      </w:tblGrid>
      <w:tr w:rsidR="008A7B8E" w:rsidRPr="008A7B8E" w:rsidTr="008A7B8E">
        <w:trPr>
          <w:trHeight w:val="438"/>
        </w:trPr>
        <w:tc>
          <w:tcPr>
            <w:tcW w:w="295"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bookmarkStart w:id="15" w:name="_Toc26525894"/>
            <w:bookmarkStart w:id="16" w:name="_Toc35325718"/>
            <w:r w:rsidRPr="008A7B8E">
              <w:rPr>
                <w:rFonts w:ascii="Times New Roman" w:hAnsi="Times New Roman" w:cs="Times New Roman"/>
                <w:b/>
                <w:sz w:val="18"/>
                <w:szCs w:val="18"/>
              </w:rPr>
              <w:t>№ п/п</w:t>
            </w:r>
          </w:p>
        </w:tc>
        <w:tc>
          <w:tcPr>
            <w:tcW w:w="1290"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Наименование улицы</w:t>
            </w:r>
          </w:p>
        </w:tc>
        <w:tc>
          <w:tcPr>
            <w:tcW w:w="456"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Диаметр</w:t>
            </w:r>
          </w:p>
        </w:tc>
        <w:tc>
          <w:tcPr>
            <w:tcW w:w="707"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Материал</w:t>
            </w:r>
          </w:p>
        </w:tc>
        <w:tc>
          <w:tcPr>
            <w:tcW w:w="764"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Протяженность, м</w:t>
            </w:r>
          </w:p>
        </w:tc>
        <w:tc>
          <w:tcPr>
            <w:tcW w:w="893"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Год ввода в эксплуатацию</w:t>
            </w:r>
          </w:p>
        </w:tc>
        <w:tc>
          <w:tcPr>
            <w:tcW w:w="594" w:type="pct"/>
            <w:vMerge w:val="restart"/>
            <w:shd w:val="clear" w:color="auto" w:fill="auto"/>
            <w:vAlign w:val="center"/>
            <w:hideMark/>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Процент износа</w:t>
            </w:r>
          </w:p>
        </w:tc>
      </w:tr>
      <w:tr w:rsidR="008A7B8E" w:rsidRPr="008A7B8E" w:rsidTr="008A7B8E">
        <w:trPr>
          <w:trHeight w:val="438"/>
        </w:trPr>
        <w:tc>
          <w:tcPr>
            <w:tcW w:w="295" w:type="pct"/>
            <w:vMerge/>
            <w:shd w:val="clear" w:color="auto" w:fill="auto"/>
            <w:hideMark/>
          </w:tcPr>
          <w:p w:rsidR="008A7B8E" w:rsidRPr="008A7B8E" w:rsidRDefault="008A7B8E" w:rsidP="002D0500">
            <w:pPr>
              <w:jc w:val="both"/>
              <w:rPr>
                <w:rFonts w:ascii="Times New Roman" w:hAnsi="Times New Roman" w:cs="Times New Roman"/>
                <w:sz w:val="18"/>
                <w:szCs w:val="18"/>
              </w:rPr>
            </w:pPr>
          </w:p>
        </w:tc>
        <w:tc>
          <w:tcPr>
            <w:tcW w:w="1290" w:type="pct"/>
            <w:vMerge/>
            <w:shd w:val="clear" w:color="auto" w:fill="auto"/>
            <w:hideMark/>
          </w:tcPr>
          <w:p w:rsidR="008A7B8E" w:rsidRPr="008A7B8E" w:rsidRDefault="008A7B8E" w:rsidP="002D0500">
            <w:pPr>
              <w:jc w:val="both"/>
              <w:rPr>
                <w:rFonts w:ascii="Times New Roman" w:hAnsi="Times New Roman" w:cs="Times New Roman"/>
                <w:sz w:val="18"/>
                <w:szCs w:val="18"/>
              </w:rPr>
            </w:pPr>
          </w:p>
        </w:tc>
        <w:tc>
          <w:tcPr>
            <w:tcW w:w="456" w:type="pct"/>
            <w:vMerge/>
            <w:shd w:val="clear" w:color="auto" w:fill="auto"/>
            <w:hideMark/>
          </w:tcPr>
          <w:p w:rsidR="008A7B8E" w:rsidRPr="008A7B8E" w:rsidRDefault="008A7B8E" w:rsidP="002D0500">
            <w:pPr>
              <w:jc w:val="both"/>
              <w:rPr>
                <w:rFonts w:ascii="Times New Roman" w:hAnsi="Times New Roman" w:cs="Times New Roman"/>
                <w:sz w:val="18"/>
                <w:szCs w:val="18"/>
              </w:rPr>
            </w:pPr>
          </w:p>
        </w:tc>
        <w:tc>
          <w:tcPr>
            <w:tcW w:w="707" w:type="pct"/>
            <w:vMerge/>
            <w:shd w:val="clear" w:color="auto" w:fill="auto"/>
            <w:hideMark/>
          </w:tcPr>
          <w:p w:rsidR="008A7B8E" w:rsidRPr="008A7B8E" w:rsidRDefault="008A7B8E" w:rsidP="002D0500">
            <w:pPr>
              <w:jc w:val="both"/>
              <w:rPr>
                <w:rFonts w:ascii="Times New Roman" w:hAnsi="Times New Roman" w:cs="Times New Roman"/>
                <w:sz w:val="18"/>
                <w:szCs w:val="18"/>
              </w:rPr>
            </w:pPr>
          </w:p>
        </w:tc>
        <w:tc>
          <w:tcPr>
            <w:tcW w:w="764" w:type="pct"/>
            <w:vMerge/>
            <w:shd w:val="clear" w:color="auto" w:fill="auto"/>
            <w:hideMark/>
          </w:tcPr>
          <w:p w:rsidR="008A7B8E" w:rsidRPr="008A7B8E" w:rsidRDefault="008A7B8E" w:rsidP="002D0500">
            <w:pPr>
              <w:jc w:val="both"/>
              <w:rPr>
                <w:rFonts w:ascii="Times New Roman" w:hAnsi="Times New Roman" w:cs="Times New Roman"/>
                <w:sz w:val="18"/>
                <w:szCs w:val="18"/>
              </w:rPr>
            </w:pPr>
          </w:p>
        </w:tc>
        <w:tc>
          <w:tcPr>
            <w:tcW w:w="893" w:type="pct"/>
            <w:vMerge/>
            <w:shd w:val="clear" w:color="auto" w:fill="auto"/>
            <w:hideMark/>
          </w:tcPr>
          <w:p w:rsidR="008A7B8E" w:rsidRPr="008A7B8E" w:rsidRDefault="008A7B8E" w:rsidP="002D0500">
            <w:pPr>
              <w:jc w:val="both"/>
              <w:rPr>
                <w:rFonts w:ascii="Times New Roman" w:hAnsi="Times New Roman" w:cs="Times New Roman"/>
                <w:sz w:val="18"/>
                <w:szCs w:val="18"/>
              </w:rPr>
            </w:pPr>
          </w:p>
        </w:tc>
        <w:tc>
          <w:tcPr>
            <w:tcW w:w="594" w:type="pct"/>
            <w:vMerge/>
            <w:shd w:val="clear" w:color="auto" w:fill="auto"/>
            <w:hideMark/>
          </w:tcPr>
          <w:p w:rsidR="008A7B8E" w:rsidRPr="008A7B8E" w:rsidRDefault="008A7B8E" w:rsidP="002D0500">
            <w:pPr>
              <w:jc w:val="both"/>
              <w:rPr>
                <w:rFonts w:ascii="Times New Roman" w:hAnsi="Times New Roman" w:cs="Times New Roman"/>
                <w:sz w:val="18"/>
                <w:szCs w:val="18"/>
              </w:rPr>
            </w:pPr>
          </w:p>
        </w:tc>
      </w:tr>
      <w:tr w:rsidR="008A7B8E" w:rsidRPr="008A7B8E" w:rsidTr="008A7B8E">
        <w:trPr>
          <w:trHeight w:val="300"/>
        </w:trPr>
        <w:tc>
          <w:tcPr>
            <w:tcW w:w="295" w:type="pct"/>
            <w:shd w:val="clear" w:color="auto" w:fill="auto"/>
            <w:hideMark/>
          </w:tcPr>
          <w:p w:rsidR="008A7B8E" w:rsidRPr="008A7B8E" w:rsidRDefault="008A7B8E" w:rsidP="002D0500">
            <w:pPr>
              <w:jc w:val="both"/>
              <w:rPr>
                <w:rFonts w:ascii="Times New Roman" w:hAnsi="Times New Roman" w:cs="Times New Roman"/>
                <w:sz w:val="18"/>
                <w:szCs w:val="18"/>
              </w:rPr>
            </w:pPr>
            <w:r w:rsidRPr="008A7B8E">
              <w:rPr>
                <w:rFonts w:ascii="Times New Roman" w:hAnsi="Times New Roman" w:cs="Times New Roman"/>
                <w:sz w:val="18"/>
                <w:szCs w:val="18"/>
              </w:rPr>
              <w:t> </w:t>
            </w:r>
          </w:p>
        </w:tc>
        <w:tc>
          <w:tcPr>
            <w:tcW w:w="1290" w:type="pct"/>
            <w:shd w:val="clear" w:color="auto" w:fill="auto"/>
          </w:tcPr>
          <w:p w:rsidR="008A7B8E" w:rsidRPr="008A7B8E" w:rsidRDefault="008A7B8E" w:rsidP="002D0500">
            <w:pPr>
              <w:jc w:val="both"/>
              <w:rPr>
                <w:rFonts w:ascii="Times New Roman" w:hAnsi="Times New Roman" w:cs="Times New Roman"/>
                <w:b/>
                <w:bCs/>
                <w:sz w:val="18"/>
                <w:szCs w:val="18"/>
                <w:highlight w:val="yellow"/>
              </w:rPr>
            </w:pPr>
            <w:proofErr w:type="spellStart"/>
            <w:r w:rsidRPr="008A7B8E">
              <w:rPr>
                <w:rFonts w:ascii="Times New Roman" w:hAnsi="Times New Roman" w:cs="Times New Roman"/>
                <w:b/>
                <w:bCs/>
                <w:sz w:val="18"/>
                <w:szCs w:val="18"/>
              </w:rPr>
              <w:t>с.Холодное</w:t>
            </w:r>
            <w:proofErr w:type="spellEnd"/>
          </w:p>
        </w:tc>
        <w:tc>
          <w:tcPr>
            <w:tcW w:w="456" w:type="pct"/>
            <w:shd w:val="clear" w:color="auto" w:fill="auto"/>
            <w:hideMark/>
          </w:tcPr>
          <w:p w:rsidR="008A7B8E" w:rsidRPr="008A7B8E" w:rsidRDefault="008A7B8E" w:rsidP="002D0500">
            <w:pPr>
              <w:jc w:val="center"/>
              <w:rPr>
                <w:rFonts w:ascii="Times New Roman" w:hAnsi="Times New Roman" w:cs="Times New Roman"/>
                <w:sz w:val="18"/>
                <w:szCs w:val="18"/>
              </w:rPr>
            </w:pPr>
          </w:p>
        </w:tc>
        <w:tc>
          <w:tcPr>
            <w:tcW w:w="707" w:type="pct"/>
            <w:shd w:val="clear" w:color="auto" w:fill="auto"/>
            <w:hideMark/>
          </w:tcPr>
          <w:p w:rsidR="008A7B8E" w:rsidRPr="008A7B8E" w:rsidRDefault="008A7B8E" w:rsidP="002D0500">
            <w:pPr>
              <w:jc w:val="center"/>
              <w:rPr>
                <w:rFonts w:ascii="Times New Roman" w:hAnsi="Times New Roman" w:cs="Times New Roman"/>
                <w:sz w:val="18"/>
                <w:szCs w:val="18"/>
              </w:rPr>
            </w:pPr>
          </w:p>
        </w:tc>
        <w:tc>
          <w:tcPr>
            <w:tcW w:w="764" w:type="pct"/>
            <w:shd w:val="clear" w:color="auto" w:fill="auto"/>
            <w:hideMark/>
          </w:tcPr>
          <w:p w:rsidR="008A7B8E" w:rsidRPr="008A7B8E" w:rsidRDefault="008A7B8E" w:rsidP="002D0500">
            <w:pPr>
              <w:jc w:val="center"/>
              <w:rPr>
                <w:rFonts w:ascii="Times New Roman" w:hAnsi="Times New Roman" w:cs="Times New Roman"/>
                <w:sz w:val="18"/>
                <w:szCs w:val="18"/>
              </w:rPr>
            </w:pPr>
          </w:p>
        </w:tc>
        <w:tc>
          <w:tcPr>
            <w:tcW w:w="893" w:type="pct"/>
            <w:shd w:val="clear" w:color="auto" w:fill="auto"/>
            <w:hideMark/>
          </w:tcPr>
          <w:p w:rsidR="008A7B8E" w:rsidRPr="008A7B8E" w:rsidRDefault="008A7B8E" w:rsidP="002D0500">
            <w:pPr>
              <w:jc w:val="center"/>
              <w:rPr>
                <w:rFonts w:ascii="Times New Roman" w:hAnsi="Times New Roman" w:cs="Times New Roman"/>
                <w:sz w:val="18"/>
                <w:szCs w:val="18"/>
              </w:rPr>
            </w:pPr>
          </w:p>
        </w:tc>
        <w:tc>
          <w:tcPr>
            <w:tcW w:w="594" w:type="pct"/>
            <w:shd w:val="clear" w:color="auto" w:fill="auto"/>
            <w:hideMark/>
          </w:tcPr>
          <w:p w:rsidR="008A7B8E" w:rsidRPr="008A7B8E" w:rsidRDefault="008A7B8E" w:rsidP="002D0500">
            <w:pPr>
              <w:jc w:val="center"/>
              <w:rPr>
                <w:rFonts w:ascii="Times New Roman" w:hAnsi="Times New Roman" w:cs="Times New Roman"/>
                <w:sz w:val="18"/>
                <w:szCs w:val="18"/>
              </w:rPr>
            </w:pPr>
          </w:p>
        </w:tc>
      </w:tr>
      <w:tr w:rsidR="008A7B8E" w:rsidRPr="008A7B8E" w:rsidTr="008A7B8E">
        <w:trPr>
          <w:trHeight w:val="300"/>
        </w:trPr>
        <w:tc>
          <w:tcPr>
            <w:tcW w:w="295" w:type="pct"/>
            <w:shd w:val="clear" w:color="auto" w:fill="auto"/>
            <w:hideMark/>
          </w:tcPr>
          <w:p w:rsidR="008A7B8E" w:rsidRPr="008A7B8E" w:rsidRDefault="008A7B8E" w:rsidP="002D0500">
            <w:pPr>
              <w:jc w:val="both"/>
              <w:rPr>
                <w:rFonts w:ascii="Times New Roman" w:hAnsi="Times New Roman" w:cs="Times New Roman"/>
                <w:sz w:val="18"/>
                <w:szCs w:val="18"/>
              </w:rPr>
            </w:pPr>
            <w:r w:rsidRPr="008A7B8E">
              <w:rPr>
                <w:rFonts w:ascii="Times New Roman" w:hAnsi="Times New Roman" w:cs="Times New Roman"/>
                <w:sz w:val="18"/>
                <w:szCs w:val="18"/>
              </w:rPr>
              <w:t>1</w:t>
            </w:r>
          </w:p>
        </w:tc>
        <w:tc>
          <w:tcPr>
            <w:tcW w:w="1290" w:type="pct"/>
            <w:shd w:val="clear" w:color="auto" w:fill="auto"/>
            <w:vAlign w:val="center"/>
          </w:tcPr>
          <w:p w:rsidR="008A7B8E" w:rsidRPr="008A7B8E" w:rsidRDefault="008A7B8E" w:rsidP="002D0500">
            <w:pPr>
              <w:rPr>
                <w:rFonts w:ascii="Times New Roman" w:hAnsi="Times New Roman" w:cs="Times New Roman"/>
                <w:color w:val="000000"/>
                <w:sz w:val="18"/>
                <w:szCs w:val="18"/>
                <w:lang w:eastAsia="ru-RU"/>
              </w:rPr>
            </w:pPr>
            <w:r w:rsidRPr="008A7B8E">
              <w:rPr>
                <w:rFonts w:ascii="Times New Roman" w:hAnsi="Times New Roman" w:cs="Times New Roman"/>
                <w:color w:val="000000"/>
                <w:sz w:val="18"/>
                <w:szCs w:val="18"/>
              </w:rPr>
              <w:t>ул. Весенняя</w:t>
            </w:r>
          </w:p>
        </w:tc>
        <w:tc>
          <w:tcPr>
            <w:tcW w:w="456"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100</w:t>
            </w:r>
          </w:p>
        </w:tc>
        <w:tc>
          <w:tcPr>
            <w:tcW w:w="707"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373</w:t>
            </w:r>
          </w:p>
        </w:tc>
        <w:tc>
          <w:tcPr>
            <w:tcW w:w="893"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lang w:eastAsia="ru-RU"/>
              </w:rPr>
            </w:pPr>
            <w:r w:rsidRPr="008A7B8E">
              <w:rPr>
                <w:rFonts w:ascii="Times New Roman" w:hAnsi="Times New Roman" w:cs="Times New Roman"/>
                <w:color w:val="000000"/>
                <w:sz w:val="18"/>
                <w:szCs w:val="18"/>
              </w:rPr>
              <w:t>1989</w:t>
            </w:r>
          </w:p>
        </w:tc>
        <w:tc>
          <w:tcPr>
            <w:tcW w:w="594" w:type="pct"/>
            <w:shd w:val="clear" w:color="auto" w:fill="auto"/>
          </w:tcPr>
          <w:p w:rsidR="008A7B8E" w:rsidRPr="008A7B8E" w:rsidRDefault="008A7B8E" w:rsidP="002D0500">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hideMark/>
          </w:tcPr>
          <w:p w:rsidR="008A7B8E" w:rsidRPr="008A7B8E" w:rsidRDefault="008A7B8E" w:rsidP="002D0500">
            <w:pPr>
              <w:jc w:val="both"/>
              <w:rPr>
                <w:rFonts w:ascii="Times New Roman" w:hAnsi="Times New Roman" w:cs="Times New Roman"/>
                <w:sz w:val="18"/>
                <w:szCs w:val="18"/>
              </w:rPr>
            </w:pPr>
            <w:r w:rsidRPr="008A7B8E">
              <w:rPr>
                <w:rFonts w:ascii="Times New Roman" w:hAnsi="Times New Roman" w:cs="Times New Roman"/>
                <w:sz w:val="18"/>
                <w:szCs w:val="18"/>
              </w:rPr>
              <w:t>2</w:t>
            </w:r>
          </w:p>
        </w:tc>
        <w:tc>
          <w:tcPr>
            <w:tcW w:w="1290" w:type="pct"/>
            <w:shd w:val="clear" w:color="auto" w:fill="auto"/>
            <w:vAlign w:val="center"/>
          </w:tcPr>
          <w:p w:rsidR="008A7B8E" w:rsidRPr="008A7B8E" w:rsidRDefault="008A7B8E" w:rsidP="002D0500">
            <w:pPr>
              <w:rPr>
                <w:rFonts w:ascii="Times New Roman" w:hAnsi="Times New Roman" w:cs="Times New Roman"/>
                <w:color w:val="000000"/>
                <w:sz w:val="18"/>
                <w:szCs w:val="18"/>
              </w:rPr>
            </w:pPr>
            <w:r w:rsidRPr="008A7B8E">
              <w:rPr>
                <w:rFonts w:ascii="Times New Roman" w:hAnsi="Times New Roman" w:cs="Times New Roman"/>
                <w:color w:val="000000"/>
                <w:sz w:val="18"/>
                <w:szCs w:val="18"/>
              </w:rPr>
              <w:t>ул. Центральная</w:t>
            </w:r>
          </w:p>
        </w:tc>
        <w:tc>
          <w:tcPr>
            <w:tcW w:w="456"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200</w:t>
            </w:r>
          </w:p>
        </w:tc>
        <w:tc>
          <w:tcPr>
            <w:tcW w:w="707"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472</w:t>
            </w:r>
          </w:p>
        </w:tc>
        <w:tc>
          <w:tcPr>
            <w:tcW w:w="893"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1988</w:t>
            </w:r>
          </w:p>
        </w:tc>
        <w:tc>
          <w:tcPr>
            <w:tcW w:w="594" w:type="pct"/>
            <w:shd w:val="clear" w:color="auto" w:fill="auto"/>
          </w:tcPr>
          <w:p w:rsidR="008A7B8E" w:rsidRPr="008A7B8E" w:rsidRDefault="008A7B8E" w:rsidP="002D0500">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hideMark/>
          </w:tcPr>
          <w:p w:rsidR="008A7B8E" w:rsidRPr="008A7B8E" w:rsidRDefault="008A7B8E" w:rsidP="002D0500">
            <w:pPr>
              <w:jc w:val="both"/>
              <w:rPr>
                <w:rFonts w:ascii="Times New Roman" w:hAnsi="Times New Roman" w:cs="Times New Roman"/>
                <w:sz w:val="18"/>
                <w:szCs w:val="18"/>
              </w:rPr>
            </w:pPr>
            <w:r w:rsidRPr="008A7B8E">
              <w:rPr>
                <w:rFonts w:ascii="Times New Roman" w:hAnsi="Times New Roman" w:cs="Times New Roman"/>
                <w:sz w:val="18"/>
                <w:szCs w:val="18"/>
              </w:rPr>
              <w:t>3</w:t>
            </w:r>
          </w:p>
        </w:tc>
        <w:tc>
          <w:tcPr>
            <w:tcW w:w="1290" w:type="pct"/>
            <w:shd w:val="clear" w:color="auto" w:fill="auto"/>
            <w:vAlign w:val="center"/>
          </w:tcPr>
          <w:p w:rsidR="008A7B8E" w:rsidRPr="008A7B8E" w:rsidRDefault="008A7B8E" w:rsidP="002D0500">
            <w:pPr>
              <w:rPr>
                <w:rFonts w:ascii="Times New Roman" w:hAnsi="Times New Roman" w:cs="Times New Roman"/>
                <w:color w:val="000000"/>
                <w:sz w:val="18"/>
                <w:szCs w:val="18"/>
              </w:rPr>
            </w:pPr>
            <w:r w:rsidRPr="008A7B8E">
              <w:rPr>
                <w:rFonts w:ascii="Times New Roman" w:hAnsi="Times New Roman" w:cs="Times New Roman"/>
                <w:color w:val="000000"/>
                <w:sz w:val="18"/>
                <w:szCs w:val="18"/>
              </w:rPr>
              <w:t>ул. Новосёлов</w:t>
            </w:r>
          </w:p>
        </w:tc>
        <w:tc>
          <w:tcPr>
            <w:tcW w:w="456"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100</w:t>
            </w:r>
          </w:p>
        </w:tc>
        <w:tc>
          <w:tcPr>
            <w:tcW w:w="707"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391</w:t>
            </w:r>
          </w:p>
        </w:tc>
        <w:tc>
          <w:tcPr>
            <w:tcW w:w="893"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1988</w:t>
            </w:r>
          </w:p>
        </w:tc>
        <w:tc>
          <w:tcPr>
            <w:tcW w:w="594" w:type="pct"/>
            <w:shd w:val="clear" w:color="auto" w:fill="auto"/>
          </w:tcPr>
          <w:p w:rsidR="008A7B8E" w:rsidRPr="008A7B8E" w:rsidRDefault="008A7B8E" w:rsidP="002D0500">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hideMark/>
          </w:tcPr>
          <w:p w:rsidR="008A7B8E" w:rsidRPr="008A7B8E" w:rsidRDefault="008A7B8E" w:rsidP="002D0500">
            <w:pPr>
              <w:jc w:val="both"/>
              <w:rPr>
                <w:rFonts w:ascii="Times New Roman" w:hAnsi="Times New Roman" w:cs="Times New Roman"/>
                <w:sz w:val="18"/>
                <w:szCs w:val="18"/>
              </w:rPr>
            </w:pPr>
            <w:r w:rsidRPr="008A7B8E">
              <w:rPr>
                <w:rFonts w:ascii="Times New Roman" w:hAnsi="Times New Roman" w:cs="Times New Roman"/>
                <w:sz w:val="18"/>
                <w:szCs w:val="18"/>
              </w:rPr>
              <w:t>4</w:t>
            </w:r>
          </w:p>
        </w:tc>
        <w:tc>
          <w:tcPr>
            <w:tcW w:w="1290" w:type="pct"/>
            <w:shd w:val="clear" w:color="auto" w:fill="auto"/>
            <w:vAlign w:val="center"/>
          </w:tcPr>
          <w:p w:rsidR="008A7B8E" w:rsidRPr="008A7B8E" w:rsidRDefault="008A7B8E" w:rsidP="002D0500">
            <w:pPr>
              <w:rPr>
                <w:rFonts w:ascii="Times New Roman" w:hAnsi="Times New Roman" w:cs="Times New Roman"/>
                <w:color w:val="000000"/>
                <w:sz w:val="18"/>
                <w:szCs w:val="18"/>
              </w:rPr>
            </w:pPr>
            <w:r w:rsidRPr="008A7B8E">
              <w:rPr>
                <w:rFonts w:ascii="Times New Roman" w:hAnsi="Times New Roman" w:cs="Times New Roman"/>
                <w:color w:val="000000"/>
                <w:sz w:val="18"/>
                <w:szCs w:val="18"/>
              </w:rPr>
              <w:t>ул. Молодёжная</w:t>
            </w:r>
          </w:p>
        </w:tc>
        <w:tc>
          <w:tcPr>
            <w:tcW w:w="456"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100</w:t>
            </w:r>
          </w:p>
        </w:tc>
        <w:tc>
          <w:tcPr>
            <w:tcW w:w="707"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674</w:t>
            </w:r>
          </w:p>
        </w:tc>
        <w:tc>
          <w:tcPr>
            <w:tcW w:w="893" w:type="pct"/>
            <w:shd w:val="clear" w:color="auto" w:fill="auto"/>
            <w:vAlign w:val="center"/>
          </w:tcPr>
          <w:p w:rsidR="008A7B8E" w:rsidRPr="008A7B8E" w:rsidRDefault="008A7B8E" w:rsidP="002D0500">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1988</w:t>
            </w:r>
          </w:p>
        </w:tc>
        <w:tc>
          <w:tcPr>
            <w:tcW w:w="594" w:type="pct"/>
            <w:shd w:val="clear" w:color="auto" w:fill="auto"/>
          </w:tcPr>
          <w:p w:rsidR="008A7B8E" w:rsidRPr="008A7B8E" w:rsidRDefault="008A7B8E" w:rsidP="002D0500">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tcPr>
          <w:p w:rsidR="008A7B8E" w:rsidRPr="008A7B8E" w:rsidRDefault="008A7B8E" w:rsidP="002D0500">
            <w:pPr>
              <w:jc w:val="both"/>
              <w:rPr>
                <w:rFonts w:ascii="Times New Roman" w:hAnsi="Times New Roman" w:cs="Times New Roman"/>
                <w:sz w:val="18"/>
                <w:szCs w:val="18"/>
              </w:rPr>
            </w:pPr>
          </w:p>
        </w:tc>
        <w:tc>
          <w:tcPr>
            <w:tcW w:w="1290" w:type="pct"/>
            <w:shd w:val="clear" w:color="auto" w:fill="auto"/>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ИТОГО</w:t>
            </w:r>
          </w:p>
        </w:tc>
        <w:tc>
          <w:tcPr>
            <w:tcW w:w="456" w:type="pct"/>
            <w:shd w:val="clear" w:color="auto" w:fill="auto"/>
          </w:tcPr>
          <w:p w:rsidR="008A7B8E" w:rsidRPr="008A7B8E" w:rsidRDefault="008A7B8E" w:rsidP="002D0500">
            <w:pPr>
              <w:jc w:val="center"/>
              <w:rPr>
                <w:rFonts w:ascii="Times New Roman" w:hAnsi="Times New Roman" w:cs="Times New Roman"/>
                <w:sz w:val="18"/>
                <w:szCs w:val="18"/>
              </w:rPr>
            </w:pPr>
          </w:p>
        </w:tc>
        <w:tc>
          <w:tcPr>
            <w:tcW w:w="707" w:type="pct"/>
            <w:shd w:val="clear" w:color="auto" w:fill="auto"/>
          </w:tcPr>
          <w:p w:rsidR="008A7B8E" w:rsidRPr="008A7B8E" w:rsidRDefault="008A7B8E" w:rsidP="002D0500">
            <w:pPr>
              <w:jc w:val="center"/>
              <w:rPr>
                <w:rFonts w:ascii="Times New Roman" w:hAnsi="Times New Roman" w:cs="Times New Roman"/>
                <w:sz w:val="18"/>
                <w:szCs w:val="18"/>
              </w:rPr>
            </w:pPr>
          </w:p>
        </w:tc>
        <w:tc>
          <w:tcPr>
            <w:tcW w:w="764" w:type="pct"/>
            <w:shd w:val="clear" w:color="auto" w:fill="auto"/>
          </w:tcPr>
          <w:p w:rsidR="008A7B8E" w:rsidRPr="008A7B8E" w:rsidRDefault="008A7B8E" w:rsidP="002D0500">
            <w:pPr>
              <w:jc w:val="center"/>
              <w:rPr>
                <w:rFonts w:ascii="Times New Roman" w:hAnsi="Times New Roman" w:cs="Times New Roman"/>
                <w:b/>
                <w:sz w:val="18"/>
                <w:szCs w:val="18"/>
              </w:rPr>
            </w:pPr>
            <w:r w:rsidRPr="008A7B8E">
              <w:rPr>
                <w:rFonts w:ascii="Times New Roman" w:hAnsi="Times New Roman" w:cs="Times New Roman"/>
                <w:b/>
                <w:sz w:val="18"/>
                <w:szCs w:val="18"/>
              </w:rPr>
              <w:t>1910</w:t>
            </w:r>
          </w:p>
        </w:tc>
        <w:tc>
          <w:tcPr>
            <w:tcW w:w="893" w:type="pct"/>
            <w:shd w:val="clear" w:color="auto" w:fill="auto"/>
          </w:tcPr>
          <w:p w:rsidR="008A7B8E" w:rsidRPr="008A7B8E" w:rsidRDefault="008A7B8E" w:rsidP="002D0500">
            <w:pPr>
              <w:jc w:val="center"/>
              <w:rPr>
                <w:rFonts w:ascii="Times New Roman" w:hAnsi="Times New Roman" w:cs="Times New Roman"/>
                <w:sz w:val="18"/>
                <w:szCs w:val="18"/>
                <w:highlight w:val="yellow"/>
              </w:rPr>
            </w:pPr>
          </w:p>
        </w:tc>
        <w:tc>
          <w:tcPr>
            <w:tcW w:w="594" w:type="pct"/>
            <w:shd w:val="clear" w:color="auto" w:fill="auto"/>
          </w:tcPr>
          <w:p w:rsidR="008A7B8E" w:rsidRPr="008A7B8E" w:rsidRDefault="008A7B8E" w:rsidP="002D0500">
            <w:pPr>
              <w:jc w:val="center"/>
              <w:rPr>
                <w:rFonts w:ascii="Times New Roman" w:hAnsi="Times New Roman" w:cs="Times New Roman"/>
                <w:b/>
                <w:sz w:val="18"/>
                <w:szCs w:val="18"/>
                <w:highlight w:val="yellow"/>
              </w:rPr>
            </w:pPr>
            <w:r w:rsidRPr="008A7B8E">
              <w:rPr>
                <w:rFonts w:ascii="Times New Roman" w:hAnsi="Times New Roman" w:cs="Times New Roman"/>
                <w:b/>
                <w:sz w:val="18"/>
                <w:szCs w:val="18"/>
              </w:rPr>
              <w:t>100</w:t>
            </w:r>
          </w:p>
        </w:tc>
      </w:tr>
    </w:tbl>
    <w:p w:rsidR="004C13CE" w:rsidRPr="00502422" w:rsidRDefault="004C13CE" w:rsidP="004C13CE">
      <w:pPr>
        <w:ind w:left="567" w:firstLine="709"/>
        <w:jc w:val="both"/>
        <w:rPr>
          <w:rFonts w:ascii="Times New Roman" w:hAnsi="Times New Roman" w:cs="Times New Roman"/>
          <w:sz w:val="24"/>
          <w:szCs w:val="24"/>
        </w:rPr>
      </w:pPr>
      <w:r w:rsidRPr="00502422">
        <w:rPr>
          <w:rFonts w:ascii="Times New Roman" w:hAnsi="Times New Roman" w:cs="Times New Roman"/>
          <w:sz w:val="24"/>
          <w:szCs w:val="24"/>
        </w:rPr>
        <w:lastRenderedPageBreak/>
        <w:t xml:space="preserve">Общая протяжённость сетей водоснабжения </w:t>
      </w:r>
      <w:proofErr w:type="spellStart"/>
      <w:r w:rsidRPr="00502422">
        <w:rPr>
          <w:rFonts w:ascii="Times New Roman" w:hAnsi="Times New Roman" w:cs="Times New Roman"/>
          <w:sz w:val="24"/>
          <w:szCs w:val="24"/>
        </w:rPr>
        <w:t>Холоднянского</w:t>
      </w:r>
      <w:proofErr w:type="spellEnd"/>
      <w:r w:rsidRPr="00502422">
        <w:rPr>
          <w:rFonts w:ascii="Times New Roman" w:hAnsi="Times New Roman" w:cs="Times New Roman"/>
          <w:sz w:val="24"/>
          <w:szCs w:val="24"/>
        </w:rPr>
        <w:t xml:space="preserve"> сельского поселения </w:t>
      </w:r>
      <w:r>
        <w:rPr>
          <w:rFonts w:ascii="Times New Roman" w:hAnsi="Times New Roman" w:cs="Times New Roman"/>
          <w:sz w:val="24"/>
          <w:szCs w:val="24"/>
        </w:rPr>
        <w:br/>
      </w:r>
      <w:r w:rsidRPr="00502422">
        <w:rPr>
          <w:rFonts w:ascii="Times New Roman" w:hAnsi="Times New Roman" w:cs="Times New Roman"/>
          <w:sz w:val="24"/>
          <w:szCs w:val="24"/>
        </w:rPr>
        <w:t>по состоянию на 1 к</w:t>
      </w:r>
      <w:r>
        <w:rPr>
          <w:rFonts w:ascii="Times New Roman" w:hAnsi="Times New Roman" w:cs="Times New Roman"/>
          <w:sz w:val="24"/>
          <w:szCs w:val="24"/>
        </w:rPr>
        <w:t>вартал 2021</w:t>
      </w:r>
      <w:r w:rsidRPr="00502422">
        <w:rPr>
          <w:rFonts w:ascii="Times New Roman" w:hAnsi="Times New Roman" w:cs="Times New Roman"/>
          <w:sz w:val="24"/>
          <w:szCs w:val="24"/>
        </w:rPr>
        <w:t xml:space="preserve"> года с</w:t>
      </w:r>
      <w:r>
        <w:rPr>
          <w:rFonts w:ascii="Times New Roman" w:hAnsi="Times New Roman" w:cs="Times New Roman"/>
          <w:sz w:val="24"/>
          <w:szCs w:val="24"/>
        </w:rPr>
        <w:t xml:space="preserve">оставляет 1,91 км, в том числе </w:t>
      </w:r>
      <w:r w:rsidRPr="00502422">
        <w:rPr>
          <w:rFonts w:ascii="Times New Roman" w:hAnsi="Times New Roman" w:cs="Times New Roman"/>
          <w:sz w:val="24"/>
          <w:szCs w:val="24"/>
        </w:rPr>
        <w:t xml:space="preserve">асбестоцементных – </w:t>
      </w:r>
      <w:r>
        <w:rPr>
          <w:rFonts w:ascii="Times New Roman" w:hAnsi="Times New Roman" w:cs="Times New Roman"/>
          <w:sz w:val="24"/>
          <w:szCs w:val="24"/>
        </w:rPr>
        <w:br/>
      </w:r>
      <w:r w:rsidRPr="00502422">
        <w:rPr>
          <w:rFonts w:ascii="Times New Roman" w:hAnsi="Times New Roman" w:cs="Times New Roman"/>
          <w:sz w:val="24"/>
          <w:szCs w:val="24"/>
        </w:rPr>
        <w:t>1,</w:t>
      </w:r>
      <w:r>
        <w:rPr>
          <w:rFonts w:ascii="Times New Roman" w:hAnsi="Times New Roman" w:cs="Times New Roman"/>
          <w:sz w:val="24"/>
          <w:szCs w:val="24"/>
        </w:rPr>
        <w:t>91</w:t>
      </w:r>
      <w:r w:rsidRPr="00502422">
        <w:rPr>
          <w:rFonts w:ascii="Times New Roman" w:hAnsi="Times New Roman" w:cs="Times New Roman"/>
          <w:sz w:val="24"/>
          <w:szCs w:val="24"/>
        </w:rPr>
        <w:t xml:space="preserve"> км (100%).</w:t>
      </w:r>
    </w:p>
    <w:p w:rsidR="004C13CE" w:rsidRPr="00502422" w:rsidRDefault="004C13CE" w:rsidP="004C13CE">
      <w:pPr>
        <w:spacing w:after="0"/>
        <w:ind w:left="567" w:firstLine="709"/>
        <w:jc w:val="both"/>
        <w:rPr>
          <w:rFonts w:ascii="Times New Roman" w:hAnsi="Times New Roman" w:cs="Times New Roman"/>
          <w:sz w:val="24"/>
          <w:szCs w:val="24"/>
        </w:rPr>
      </w:pPr>
      <w:r w:rsidRPr="00502422">
        <w:rPr>
          <w:rFonts w:ascii="Times New Roman" w:hAnsi="Times New Roman" w:cs="Times New Roman"/>
          <w:sz w:val="24"/>
          <w:szCs w:val="24"/>
        </w:rPr>
        <w:t>Диаметры разводящих сетей 100</w:t>
      </w:r>
      <w:r>
        <w:rPr>
          <w:rFonts w:ascii="Times New Roman" w:hAnsi="Times New Roman" w:cs="Times New Roman"/>
          <w:sz w:val="24"/>
          <w:szCs w:val="24"/>
        </w:rPr>
        <w:t>, 200</w:t>
      </w:r>
      <w:r w:rsidRPr="00502422">
        <w:rPr>
          <w:rFonts w:ascii="Times New Roman" w:hAnsi="Times New Roman" w:cs="Times New Roman"/>
          <w:sz w:val="24"/>
          <w:szCs w:val="24"/>
        </w:rPr>
        <w:t xml:space="preserve"> мм. </w:t>
      </w:r>
    </w:p>
    <w:p w:rsidR="004C13CE" w:rsidRPr="00502422" w:rsidRDefault="004C13CE" w:rsidP="004C13CE">
      <w:pPr>
        <w:spacing w:after="0"/>
        <w:ind w:left="567" w:firstLine="709"/>
        <w:jc w:val="both"/>
        <w:rPr>
          <w:rFonts w:ascii="Times New Roman" w:hAnsi="Times New Roman" w:cs="Times New Roman"/>
          <w:sz w:val="24"/>
          <w:szCs w:val="24"/>
        </w:rPr>
      </w:pPr>
      <w:r w:rsidRPr="00502422">
        <w:rPr>
          <w:rFonts w:ascii="Times New Roman" w:hAnsi="Times New Roman" w:cs="Times New Roman"/>
          <w:sz w:val="24"/>
          <w:szCs w:val="24"/>
        </w:rPr>
        <w:t>Протяженность сетей со 100% износом –1,</w:t>
      </w:r>
      <w:r>
        <w:rPr>
          <w:rFonts w:ascii="Times New Roman" w:hAnsi="Times New Roman" w:cs="Times New Roman"/>
          <w:sz w:val="24"/>
          <w:szCs w:val="24"/>
        </w:rPr>
        <w:t xml:space="preserve">91 </w:t>
      </w:r>
      <w:r w:rsidRPr="00502422">
        <w:rPr>
          <w:rFonts w:ascii="Times New Roman" w:hAnsi="Times New Roman" w:cs="Times New Roman"/>
          <w:sz w:val="24"/>
          <w:szCs w:val="24"/>
        </w:rPr>
        <w:t>км</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Кс = (</w:t>
      </w:r>
      <w:proofErr w:type="spellStart"/>
      <w:r w:rsidRPr="004C13CE">
        <w:rPr>
          <w:rFonts w:ascii="Times New Roman" w:eastAsia="Calibri" w:hAnsi="Times New Roman" w:cs="Times New Roman"/>
          <w:sz w:val="24"/>
          <w:szCs w:val="24"/>
        </w:rPr>
        <w:t>Sсэкспл</w:t>
      </w:r>
      <w:proofErr w:type="spellEnd"/>
      <w:r w:rsidRPr="004C13CE">
        <w:rPr>
          <w:rFonts w:ascii="Times New Roman" w:eastAsia="Calibri" w:hAnsi="Times New Roman" w:cs="Times New Roman"/>
          <w:sz w:val="24"/>
          <w:szCs w:val="24"/>
        </w:rPr>
        <w:t xml:space="preserve">  - </w:t>
      </w:r>
      <w:proofErr w:type="spellStart"/>
      <w:r w:rsidRPr="004C13CE">
        <w:rPr>
          <w:rFonts w:ascii="Times New Roman" w:eastAsia="Calibri" w:hAnsi="Times New Roman" w:cs="Times New Roman"/>
          <w:sz w:val="24"/>
          <w:szCs w:val="24"/>
        </w:rPr>
        <w:t>Sсветх</w:t>
      </w:r>
      <w:proofErr w:type="spellEnd"/>
      <w:r w:rsidRPr="004C13CE">
        <w:rPr>
          <w:rFonts w:ascii="Times New Roman" w:eastAsia="Calibri" w:hAnsi="Times New Roman" w:cs="Times New Roman"/>
          <w:sz w:val="24"/>
          <w:szCs w:val="24"/>
        </w:rPr>
        <w:t xml:space="preserve"> ) / </w:t>
      </w:r>
      <w:proofErr w:type="spellStart"/>
      <w:r w:rsidRPr="004C13CE">
        <w:rPr>
          <w:rFonts w:ascii="Times New Roman" w:eastAsia="Calibri" w:hAnsi="Times New Roman" w:cs="Times New Roman"/>
          <w:sz w:val="24"/>
          <w:szCs w:val="24"/>
        </w:rPr>
        <w:t>Sсэкспл</w:t>
      </w:r>
      <w:proofErr w:type="spellEnd"/>
      <w:r w:rsidRPr="004C13CE">
        <w:rPr>
          <w:rFonts w:ascii="Times New Roman" w:eastAsia="Calibri" w:hAnsi="Times New Roman" w:cs="Times New Roman"/>
          <w:sz w:val="24"/>
          <w:szCs w:val="24"/>
        </w:rPr>
        <w:t>, где</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proofErr w:type="spellStart"/>
      <w:r w:rsidRPr="004C13CE">
        <w:rPr>
          <w:rFonts w:ascii="Times New Roman" w:eastAsia="Calibri" w:hAnsi="Times New Roman" w:cs="Times New Roman"/>
          <w:sz w:val="24"/>
          <w:szCs w:val="24"/>
        </w:rPr>
        <w:t>Sсэкспл</w:t>
      </w:r>
      <w:proofErr w:type="spellEnd"/>
      <w:r w:rsidRPr="004C13CE">
        <w:rPr>
          <w:rFonts w:ascii="Times New Roman" w:eastAsia="Calibri" w:hAnsi="Times New Roman" w:cs="Times New Roman"/>
          <w:sz w:val="24"/>
          <w:szCs w:val="24"/>
        </w:rPr>
        <w:t xml:space="preserve"> – протяженность водопроводных сетей, находящихся в эксплуатации;</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proofErr w:type="spellStart"/>
      <w:r w:rsidRPr="004C13CE">
        <w:rPr>
          <w:rFonts w:ascii="Times New Roman" w:eastAsia="Calibri" w:hAnsi="Times New Roman" w:cs="Times New Roman"/>
          <w:sz w:val="24"/>
          <w:szCs w:val="24"/>
        </w:rPr>
        <w:t>Sсветх</w:t>
      </w:r>
      <w:proofErr w:type="spellEnd"/>
      <w:r w:rsidRPr="004C13CE">
        <w:rPr>
          <w:rFonts w:ascii="Times New Roman" w:eastAsia="Calibri" w:hAnsi="Times New Roman" w:cs="Times New Roman"/>
          <w:sz w:val="24"/>
          <w:szCs w:val="24"/>
        </w:rPr>
        <w:t>– протяженность ветхих водопроводных сетей (с износом выше 90%), находящихся в эксплуатации.</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proofErr w:type="spellStart"/>
      <w:r w:rsidRPr="004C13CE">
        <w:rPr>
          <w:rFonts w:ascii="Times New Roman" w:eastAsia="Calibri" w:hAnsi="Times New Roman" w:cs="Times New Roman"/>
          <w:sz w:val="24"/>
          <w:szCs w:val="24"/>
        </w:rPr>
        <w:t>Sсэкспл</w:t>
      </w:r>
      <w:proofErr w:type="spellEnd"/>
      <w:r w:rsidRPr="004C13CE">
        <w:rPr>
          <w:rFonts w:ascii="Times New Roman" w:eastAsia="Calibri" w:hAnsi="Times New Roman" w:cs="Times New Roman"/>
          <w:sz w:val="24"/>
          <w:szCs w:val="24"/>
        </w:rPr>
        <w:t xml:space="preserve"> = 1,91 км;</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proofErr w:type="spellStart"/>
      <w:r w:rsidRPr="004C13CE">
        <w:rPr>
          <w:rFonts w:ascii="Times New Roman" w:eastAsia="Calibri" w:hAnsi="Times New Roman" w:cs="Times New Roman"/>
          <w:sz w:val="24"/>
          <w:szCs w:val="24"/>
        </w:rPr>
        <w:t>Sсветх</w:t>
      </w:r>
      <w:proofErr w:type="spellEnd"/>
      <w:r w:rsidRPr="004C13CE">
        <w:rPr>
          <w:rFonts w:ascii="Times New Roman" w:eastAsia="Calibri" w:hAnsi="Times New Roman" w:cs="Times New Roman"/>
          <w:sz w:val="24"/>
          <w:szCs w:val="24"/>
        </w:rPr>
        <w:t xml:space="preserve"> = 1,91 км.</w:t>
      </w:r>
    </w:p>
    <w:p w:rsidR="004C13CE" w:rsidRPr="004C13CE" w:rsidRDefault="004C13CE" w:rsidP="004C13CE">
      <w:pPr>
        <w:widowControl w:val="0"/>
        <w:spacing w:after="0" w:line="240" w:lineRule="auto"/>
        <w:ind w:left="567"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Кс = (1,91–1,91) /1,91 = 0</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5"/>
      <w:bookmarkEnd w:id="16"/>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663D4E">
        <w:rPr>
          <w:rFonts w:ascii="Times New Roman" w:hAnsi="Times New Roman" w:cs="Times New Roman"/>
          <w:sz w:val="24"/>
          <w:szCs w:val="24"/>
        </w:rPr>
        <w:t>Холоднянского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4C13CE" w:rsidRPr="004C13CE" w:rsidRDefault="00B6460A" w:rsidP="004C13CE">
      <w:pPr>
        <w:pStyle w:val="3"/>
        <w:spacing w:before="120" w:after="120" w:line="240" w:lineRule="auto"/>
        <w:ind w:firstLine="709"/>
        <w:jc w:val="both"/>
        <w:rPr>
          <w:rFonts w:ascii="Times New Roman" w:hAnsi="Times New Roman" w:cs="Times New Roman"/>
          <w:noProof/>
          <w:color w:val="000000" w:themeColor="text1"/>
          <w:sz w:val="24"/>
          <w:szCs w:val="24"/>
        </w:rPr>
      </w:pPr>
      <w:bookmarkStart w:id="17" w:name="_Toc26525895"/>
      <w:bookmarkStart w:id="18" w:name="_Toc35325719"/>
      <w:r w:rsidRPr="004C13CE">
        <w:rPr>
          <w:rFonts w:ascii="Times New Roman" w:hAnsi="Times New Roman" w:cs="Times New Roman"/>
          <w:noProof/>
          <w:color w:val="000000" w:themeColor="text1"/>
          <w:sz w:val="24"/>
          <w:szCs w:val="24"/>
        </w:rPr>
        <w:t>2.1.4. Газоснабж</w:t>
      </w:r>
      <w:r w:rsidR="004C13CE" w:rsidRPr="004C13CE">
        <w:rPr>
          <w:rFonts w:ascii="Times New Roman" w:hAnsi="Times New Roman" w:cs="Times New Roman"/>
          <w:noProof/>
          <w:color w:val="000000" w:themeColor="text1"/>
          <w:sz w:val="24"/>
          <w:szCs w:val="24"/>
        </w:rPr>
        <w:t>ение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Газоснабжение населения </w:t>
      </w:r>
      <w:proofErr w:type="spellStart"/>
      <w:r w:rsidRPr="004C13CE">
        <w:rPr>
          <w:rFonts w:ascii="Times New Roman" w:hAnsi="Times New Roman" w:cs="Times New Roman"/>
          <w:sz w:val="24"/>
          <w:szCs w:val="24"/>
        </w:rPr>
        <w:t>Холоднянского</w:t>
      </w:r>
      <w:proofErr w:type="spellEnd"/>
      <w:r w:rsidRPr="004C13CE">
        <w:rPr>
          <w:rFonts w:ascii="Times New Roman" w:hAnsi="Times New Roman" w:cs="Times New Roman"/>
          <w:sz w:val="24"/>
          <w:szCs w:val="24"/>
        </w:rPr>
        <w:t xml:space="preserve"> сельского поселения осуществляется природным газом и составляет 98,5%. Жилищный фонд отапливается индивидуальными источниками отопления: газовыми печами и котлами. Отоплением социальных объектов (СОШ, детские сады, </w:t>
      </w:r>
      <w:proofErr w:type="spellStart"/>
      <w:r w:rsidRPr="004C13CE">
        <w:rPr>
          <w:rFonts w:ascii="Times New Roman" w:hAnsi="Times New Roman" w:cs="Times New Roman"/>
          <w:sz w:val="24"/>
          <w:szCs w:val="24"/>
        </w:rPr>
        <w:t>ФАПы</w:t>
      </w:r>
      <w:proofErr w:type="spellEnd"/>
      <w:r w:rsidRPr="004C13CE">
        <w:rPr>
          <w:rFonts w:ascii="Times New Roman" w:hAnsi="Times New Roman" w:cs="Times New Roman"/>
          <w:sz w:val="24"/>
          <w:szCs w:val="24"/>
        </w:rPr>
        <w:t xml:space="preserve">,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w:t>
      </w:r>
      <w:proofErr w:type="spellStart"/>
      <w:r w:rsidRPr="004C13CE">
        <w:rPr>
          <w:rFonts w:ascii="Times New Roman" w:hAnsi="Times New Roman" w:cs="Times New Roman"/>
          <w:sz w:val="24"/>
          <w:szCs w:val="24"/>
        </w:rPr>
        <w:t>котельню</w:t>
      </w:r>
      <w:proofErr w:type="spellEnd"/>
      <w:r w:rsidRPr="004C13CE">
        <w:rPr>
          <w:rFonts w:ascii="Times New Roman" w:hAnsi="Times New Roman" w:cs="Times New Roman"/>
          <w:sz w:val="24"/>
          <w:szCs w:val="24"/>
        </w:rPr>
        <w:t>, работающих на природном газе мощностью до 3 Гкал/ч. Тепловых сетей в сельском поселении нет.</w:t>
      </w:r>
    </w:p>
    <w:p w:rsidR="004C13CE" w:rsidRPr="004C13CE" w:rsidRDefault="004C13CE" w:rsidP="004C13CE">
      <w:pPr>
        <w:spacing w:after="0"/>
        <w:ind w:firstLine="709"/>
        <w:jc w:val="both"/>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Белгородоблгаз</w:t>
      </w:r>
      <w:proofErr w:type="spellEnd"/>
      <w:r>
        <w:rPr>
          <w:rFonts w:ascii="Times New Roman" w:hAnsi="Times New Roman" w:cs="Times New Roman"/>
          <w:sz w:val="24"/>
          <w:szCs w:val="24"/>
        </w:rPr>
        <w:t xml:space="preserve">» </w:t>
      </w:r>
      <w:r w:rsidRPr="004C13CE">
        <w:rPr>
          <w:rFonts w:ascii="Times New Roman" w:hAnsi="Times New Roman" w:cs="Times New Roman"/>
          <w:sz w:val="24"/>
          <w:szCs w:val="24"/>
        </w:rPr>
        <w:t>осуществляет техническ</w:t>
      </w:r>
      <w:r>
        <w:rPr>
          <w:rFonts w:ascii="Times New Roman" w:hAnsi="Times New Roman" w:cs="Times New Roman"/>
          <w:sz w:val="24"/>
          <w:szCs w:val="24"/>
        </w:rPr>
        <w:t xml:space="preserve">ое обслуживание газовых сетей, </w:t>
      </w:r>
      <w:r w:rsidRPr="004C13CE">
        <w:rPr>
          <w:rFonts w:ascii="Times New Roman" w:hAnsi="Times New Roman" w:cs="Times New Roman"/>
          <w:sz w:val="24"/>
          <w:szCs w:val="24"/>
        </w:rPr>
        <w:t xml:space="preserve">ООО «Газпром </w:t>
      </w:r>
      <w:proofErr w:type="spellStart"/>
      <w:r w:rsidRPr="004C13CE">
        <w:rPr>
          <w:rFonts w:ascii="Times New Roman" w:hAnsi="Times New Roman" w:cs="Times New Roman"/>
          <w:sz w:val="24"/>
          <w:szCs w:val="24"/>
        </w:rPr>
        <w:t>межрегионгаз</w:t>
      </w:r>
      <w:proofErr w:type="spellEnd"/>
      <w:r w:rsidRPr="004C13CE">
        <w:rPr>
          <w:rFonts w:ascii="Times New Roman" w:hAnsi="Times New Roman" w:cs="Times New Roman"/>
          <w:sz w:val="24"/>
          <w:szCs w:val="24"/>
        </w:rPr>
        <w:t xml:space="preserve"> Белгород» осуществляет контроль за расчётами с потребителями за поставку газа.</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Характеристика системы газоснабжения </w:t>
      </w:r>
      <w:proofErr w:type="spellStart"/>
      <w:r w:rsidRPr="004C13CE">
        <w:rPr>
          <w:rFonts w:ascii="Times New Roman" w:hAnsi="Times New Roman" w:cs="Times New Roman"/>
          <w:sz w:val="24"/>
          <w:szCs w:val="24"/>
        </w:rPr>
        <w:t>Холоднянского</w:t>
      </w:r>
      <w:proofErr w:type="spellEnd"/>
      <w:r w:rsidRPr="004C13CE">
        <w:rPr>
          <w:rFonts w:ascii="Times New Roman" w:hAnsi="Times New Roman" w:cs="Times New Roman"/>
          <w:sz w:val="24"/>
          <w:szCs w:val="24"/>
        </w:rPr>
        <w:t xml:space="preserve"> сельского поселения </w:t>
      </w:r>
    </w:p>
    <w:p w:rsidR="004C13CE" w:rsidRPr="004C13CE" w:rsidRDefault="004C13CE" w:rsidP="004C13CE">
      <w:pPr>
        <w:spacing w:after="0" w:line="240" w:lineRule="auto"/>
        <w:ind w:firstLine="227"/>
        <w:jc w:val="right"/>
        <w:rPr>
          <w:rFonts w:ascii="Times New Roman" w:eastAsia="Calibri" w:hAnsi="Times New Roman" w:cs="Times New Roman"/>
          <w:sz w:val="24"/>
          <w:szCs w:val="24"/>
        </w:rPr>
      </w:pPr>
      <w:r w:rsidRPr="004C13CE">
        <w:rPr>
          <w:rFonts w:ascii="Times New Roman" w:eastAsia="Calibri" w:hAnsi="Times New Roman" w:cs="Times New Roman"/>
          <w:sz w:val="24"/>
          <w:szCs w:val="24"/>
        </w:rPr>
        <w:t>Таблица 9.</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4C13CE" w:rsidRPr="004C13CE" w:rsidTr="004C13CE">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ind w:left="-108" w:right="-198"/>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Ед.</w:t>
            </w:r>
          </w:p>
          <w:p w:rsidR="004C13CE" w:rsidRPr="004C13CE" w:rsidRDefault="004C13CE" w:rsidP="004C13CE">
            <w:pPr>
              <w:spacing w:after="0" w:line="240" w:lineRule="auto"/>
              <w:jc w:val="center"/>
              <w:rPr>
                <w:rFonts w:ascii="Times New Roman" w:eastAsia="Times New Roman" w:hAnsi="Times New Roman" w:cs="Times New Roman"/>
                <w:b/>
                <w:sz w:val="18"/>
                <w:szCs w:val="18"/>
                <w:lang w:eastAsia="ru-RU"/>
              </w:rPr>
            </w:pPr>
            <w:proofErr w:type="spellStart"/>
            <w:r w:rsidRPr="004C13CE">
              <w:rPr>
                <w:rFonts w:ascii="Times New Roman" w:eastAsia="Times New Roman" w:hAnsi="Times New Roman" w:cs="Times New Roman"/>
                <w:b/>
                <w:bCs/>
                <w:sz w:val="18"/>
                <w:szCs w:val="18"/>
                <w:lang w:eastAsia="ru-RU"/>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 xml:space="preserve">Всего </w:t>
            </w:r>
          </w:p>
        </w:tc>
      </w:tr>
      <w:tr w:rsidR="004C13CE" w:rsidRPr="004C13CE" w:rsidTr="004C13CE">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Система газоснабжения природным газом</w:t>
            </w:r>
          </w:p>
        </w:tc>
      </w:tr>
      <w:tr w:rsidR="004C13CE" w:rsidRPr="004C13CE" w:rsidTr="004C13CE">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sz w:val="18"/>
                <w:szCs w:val="18"/>
                <w:lang w:eastAsia="ru-RU"/>
              </w:rPr>
            </w:pPr>
            <w:r w:rsidRPr="004C13CE">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42,5?</w:t>
            </w:r>
          </w:p>
        </w:tc>
      </w:tr>
      <w:tr w:rsidR="004C13CE" w:rsidRPr="004C13CE" w:rsidTr="004C13CE">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w:t>
            </w:r>
          </w:p>
        </w:tc>
      </w:tr>
      <w:tr w:rsidR="004C13CE" w:rsidRPr="004C13CE" w:rsidTr="004C13C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42,5?</w:t>
            </w:r>
          </w:p>
        </w:tc>
      </w:tr>
      <w:tr w:rsidR="004C13CE" w:rsidRPr="004C13CE" w:rsidTr="004C13C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0,0</w:t>
            </w:r>
          </w:p>
        </w:tc>
      </w:tr>
      <w:tr w:rsidR="004C13CE" w:rsidRPr="004C13CE" w:rsidTr="004C13C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proofErr w:type="spellStart"/>
            <w:r w:rsidRPr="004C13CE">
              <w:rPr>
                <w:rFonts w:ascii="Times New Roman" w:eastAsia="Times New Roman" w:hAnsi="Times New Roman" w:cs="Times New Roman"/>
                <w:bCs/>
                <w:sz w:val="18"/>
                <w:szCs w:val="18"/>
                <w:lang w:eastAsia="ru-RU"/>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2/13?</w:t>
            </w:r>
          </w:p>
        </w:tc>
      </w:tr>
    </w:tbl>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eastAsia="Times New Roman" w:hAnsi="Times New Roman" w:cs="Times New Roman"/>
          <w:sz w:val="28"/>
          <w:szCs w:val="28"/>
        </w:rPr>
        <w:t xml:space="preserve"> </w:t>
      </w:r>
      <w:r w:rsidRPr="004C13CE">
        <w:rPr>
          <w:rFonts w:ascii="Times New Roman" w:hAnsi="Times New Roman" w:cs="Times New Roman"/>
          <w:sz w:val="24"/>
          <w:szCs w:val="24"/>
        </w:rPr>
        <w:t>В системе газоснабжения  сельского поселения, можно выделить следующие основные задачи: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подключение к газораспределительной системе  объектов нового строительства;</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обеспечение надежности газоснабжения потребителей;</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lastRenderedPageBreak/>
        <w:t>своевременная перекладка газовых сетей и замена оборудования;</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повышение уровня обеспеченности приборным учетом потребителей в жилищном фонде.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bookmarkStart w:id="19" w:name="_Toc26525896"/>
      <w:bookmarkStart w:id="20" w:name="_Toc35325720"/>
      <w:bookmarkEnd w:id="17"/>
      <w:bookmarkEnd w:id="18"/>
      <w:r w:rsidRPr="00EC794A">
        <w:rPr>
          <w:rFonts w:ascii="Times New Roman" w:hAnsi="Times New Roman" w:cs="Times New Roman"/>
          <w:b/>
          <w:noProof/>
          <w:sz w:val="24"/>
          <w:szCs w:val="24"/>
        </w:rPr>
        <w:t>2.1.5. Электроснабжение</w:t>
      </w:r>
      <w:bookmarkEnd w:id="19"/>
      <w:bookmarkEnd w:id="20"/>
    </w:p>
    <w:p w:rsidR="004C13CE" w:rsidRPr="004C13CE" w:rsidRDefault="004C13CE" w:rsidP="004C13CE">
      <w:pPr>
        <w:spacing w:after="0"/>
        <w:ind w:firstLine="709"/>
        <w:jc w:val="both"/>
        <w:rPr>
          <w:rFonts w:ascii="Times New Roman" w:hAnsi="Times New Roman" w:cs="Times New Roman"/>
          <w:sz w:val="24"/>
          <w:szCs w:val="24"/>
        </w:rPr>
      </w:pPr>
      <w:bookmarkStart w:id="21" w:name="_Toc26525897"/>
      <w:bookmarkStart w:id="22" w:name="_Toc35325721"/>
      <w:r w:rsidRPr="004C13CE">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Контролем над подачей электроэнергии в </w:t>
      </w:r>
      <w:proofErr w:type="spellStart"/>
      <w:r w:rsidRPr="004C13CE">
        <w:rPr>
          <w:rFonts w:ascii="Times New Roman" w:hAnsi="Times New Roman" w:cs="Times New Roman"/>
          <w:sz w:val="24"/>
          <w:szCs w:val="24"/>
        </w:rPr>
        <w:t>Холоднянское</w:t>
      </w:r>
      <w:proofErr w:type="spellEnd"/>
      <w:r w:rsidRPr="004C13CE">
        <w:rPr>
          <w:rFonts w:ascii="Times New Roman" w:hAnsi="Times New Roman" w:cs="Times New Roman"/>
          <w:sz w:val="24"/>
          <w:szCs w:val="24"/>
        </w:rPr>
        <w:t xml:space="preserve"> сельское поселение занимается региональная распределительная сетевая компания (РСК) ООО «Белгородэнерго».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Электроснабжение </w:t>
      </w:r>
      <w:proofErr w:type="spellStart"/>
      <w:r w:rsidRPr="004C13CE">
        <w:rPr>
          <w:rFonts w:ascii="Times New Roman" w:hAnsi="Times New Roman" w:cs="Times New Roman"/>
          <w:sz w:val="24"/>
          <w:szCs w:val="24"/>
        </w:rPr>
        <w:t>Холоднянского</w:t>
      </w:r>
      <w:proofErr w:type="spellEnd"/>
      <w:r w:rsidRPr="004C13CE">
        <w:rPr>
          <w:rFonts w:ascii="Times New Roman" w:hAnsi="Times New Roman" w:cs="Times New Roman"/>
          <w:sz w:val="24"/>
          <w:szCs w:val="24"/>
        </w:rPr>
        <w:t xml:space="preserve"> сельского поселения осуществляется филиалом ОАО «МРСК Центра»- </w:t>
      </w:r>
      <w:proofErr w:type="spellStart"/>
      <w:r w:rsidRPr="004C13CE">
        <w:rPr>
          <w:rFonts w:ascii="Times New Roman" w:hAnsi="Times New Roman" w:cs="Times New Roman"/>
          <w:sz w:val="24"/>
          <w:szCs w:val="24"/>
        </w:rPr>
        <w:t>Белгородэнерго»через</w:t>
      </w:r>
      <w:proofErr w:type="spellEnd"/>
      <w:r w:rsidRPr="004C13CE">
        <w:rPr>
          <w:rFonts w:ascii="Times New Roman" w:hAnsi="Times New Roman" w:cs="Times New Roman"/>
          <w:sz w:val="24"/>
          <w:szCs w:val="24"/>
        </w:rPr>
        <w:t xml:space="preserve"> подстанцию 35/10 </w:t>
      </w:r>
      <w:proofErr w:type="spellStart"/>
      <w:r w:rsidRPr="004C13CE">
        <w:rPr>
          <w:rFonts w:ascii="Times New Roman" w:hAnsi="Times New Roman" w:cs="Times New Roman"/>
          <w:sz w:val="24"/>
          <w:szCs w:val="24"/>
        </w:rPr>
        <w:t>кВ</w:t>
      </w:r>
      <w:proofErr w:type="spellEnd"/>
      <w:r w:rsidRPr="004C13CE">
        <w:rPr>
          <w:rFonts w:ascii="Times New Roman" w:hAnsi="Times New Roman" w:cs="Times New Roman"/>
          <w:sz w:val="24"/>
          <w:szCs w:val="24"/>
        </w:rPr>
        <w:t xml:space="preserve"> «Холодное» мощностью 2х 4,0 МБА.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В дальнейшем планируется произвести модернизацию или </w:t>
      </w:r>
      <w:r w:rsidR="00E21DF7">
        <w:rPr>
          <w:rFonts w:ascii="Times New Roman" w:hAnsi="Times New Roman" w:cs="Times New Roman"/>
          <w:sz w:val="24"/>
          <w:szCs w:val="24"/>
        </w:rPr>
        <w:t xml:space="preserve">замену РПН </w:t>
      </w:r>
      <w:r w:rsidRPr="004C13CE">
        <w:rPr>
          <w:rFonts w:ascii="Times New Roman" w:hAnsi="Times New Roman" w:cs="Times New Roman"/>
          <w:sz w:val="24"/>
          <w:szCs w:val="24"/>
        </w:rPr>
        <w:t>силовых трансформаторов  на питающем центре.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Существующие линии электропередач выполнены на железобетонных опорах.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Приборами учета электрической энергии обеспечены практически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наружного освещение, системы водоснабжения, водоотведения и теплоснабжения.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Мероприятиями по развитию системы электроснабжения </w:t>
      </w:r>
      <w:proofErr w:type="spellStart"/>
      <w:r w:rsidRPr="004C13CE">
        <w:rPr>
          <w:rFonts w:ascii="Times New Roman" w:hAnsi="Times New Roman" w:cs="Times New Roman"/>
          <w:sz w:val="24"/>
          <w:szCs w:val="24"/>
        </w:rPr>
        <w:t>Холоднянского</w:t>
      </w:r>
      <w:proofErr w:type="spellEnd"/>
      <w:r w:rsidRPr="004C13CE">
        <w:rPr>
          <w:rFonts w:ascii="Times New Roman" w:hAnsi="Times New Roman" w:cs="Times New Roman"/>
          <w:sz w:val="24"/>
          <w:szCs w:val="24"/>
        </w:rPr>
        <w:t xml:space="preserve"> сельского поселения станут: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реконструкция существующего наружного освещения внутриквартальных (межквартальных) улиц и проездов;</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21"/>
      <w:bookmarkEnd w:id="22"/>
    </w:p>
    <w:p w:rsidR="004C13CE" w:rsidRPr="004C13CE" w:rsidRDefault="004C13CE" w:rsidP="004C13CE">
      <w:pPr>
        <w:spacing w:after="0" w:line="240" w:lineRule="auto"/>
        <w:ind w:firstLine="567"/>
        <w:jc w:val="both"/>
        <w:rPr>
          <w:rFonts w:ascii="Times New Roman" w:hAnsi="Times New Roman" w:cs="Times New Roman"/>
          <w:sz w:val="24"/>
          <w:szCs w:val="24"/>
        </w:rPr>
      </w:pPr>
      <w:bookmarkStart w:id="23" w:name="_Toc26525898"/>
      <w:bookmarkStart w:id="24" w:name="_Toc35325722"/>
      <w:r w:rsidRPr="004C13CE">
        <w:rPr>
          <w:rFonts w:ascii="Times New Roman" w:hAnsi="Times New Roman" w:cs="Times New Roman"/>
          <w:sz w:val="24"/>
          <w:szCs w:val="24"/>
        </w:rPr>
        <w:t xml:space="preserve">Вывоз твердых бытовых отходов на территории </w:t>
      </w:r>
      <w:proofErr w:type="spellStart"/>
      <w:r w:rsidRPr="004C13CE">
        <w:rPr>
          <w:rFonts w:ascii="Times New Roman" w:hAnsi="Times New Roman" w:cs="Times New Roman"/>
          <w:sz w:val="24"/>
          <w:szCs w:val="24"/>
        </w:rPr>
        <w:t>Прохоровского</w:t>
      </w:r>
      <w:proofErr w:type="spellEnd"/>
      <w:r w:rsidRPr="004C13CE">
        <w:rPr>
          <w:rFonts w:ascii="Times New Roman" w:hAnsi="Times New Roman" w:cs="Times New Roman"/>
          <w:sz w:val="24"/>
          <w:szCs w:val="24"/>
        </w:rPr>
        <w:t xml:space="preserve"> района осуществляет управляющая организация совместно с администрациями сельских и городского поселений. Полигоны ТБО находятся в ведении ООО «</w:t>
      </w:r>
      <w:proofErr w:type="spellStart"/>
      <w:r w:rsidRPr="004C13CE">
        <w:rPr>
          <w:rFonts w:ascii="Times New Roman" w:hAnsi="Times New Roman" w:cs="Times New Roman"/>
          <w:sz w:val="24"/>
          <w:szCs w:val="24"/>
        </w:rPr>
        <w:t>Прохоровская</w:t>
      </w:r>
      <w:proofErr w:type="spellEnd"/>
      <w:r w:rsidRPr="004C13CE">
        <w:rPr>
          <w:rFonts w:ascii="Times New Roman" w:hAnsi="Times New Roman" w:cs="Times New Roman"/>
          <w:sz w:val="24"/>
          <w:szCs w:val="24"/>
        </w:rPr>
        <w:t xml:space="preserve">  управляющая организация».  </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 xml:space="preserve">Сбор и вывоз ТБО с территории </w:t>
      </w:r>
      <w:proofErr w:type="spellStart"/>
      <w:r w:rsidRPr="004C13CE">
        <w:rPr>
          <w:rFonts w:ascii="Times New Roman" w:hAnsi="Times New Roman" w:cs="Times New Roman"/>
          <w:sz w:val="24"/>
          <w:szCs w:val="24"/>
        </w:rPr>
        <w:t>Холоднянского</w:t>
      </w:r>
      <w:proofErr w:type="spellEnd"/>
      <w:r w:rsidRPr="004C13CE">
        <w:rPr>
          <w:rFonts w:ascii="Times New Roman" w:hAnsi="Times New Roman" w:cs="Times New Roman"/>
          <w:sz w:val="24"/>
          <w:szCs w:val="24"/>
        </w:rPr>
        <w:t xml:space="preserve"> сельского поселения осуществляется силами ООО «</w:t>
      </w:r>
      <w:proofErr w:type="spellStart"/>
      <w:r w:rsidRPr="004C13CE">
        <w:rPr>
          <w:rFonts w:ascii="Times New Roman" w:hAnsi="Times New Roman" w:cs="Times New Roman"/>
          <w:sz w:val="24"/>
          <w:szCs w:val="24"/>
        </w:rPr>
        <w:t>Прохоровская</w:t>
      </w:r>
      <w:proofErr w:type="spellEnd"/>
      <w:r w:rsidRPr="004C13CE">
        <w:rPr>
          <w:rFonts w:ascii="Times New Roman" w:hAnsi="Times New Roman" w:cs="Times New Roman"/>
          <w:sz w:val="24"/>
          <w:szCs w:val="24"/>
        </w:rPr>
        <w:t xml:space="preserve">  управляющая организация».</w:t>
      </w:r>
    </w:p>
    <w:p w:rsidR="004C13CE" w:rsidRPr="004C13CE" w:rsidRDefault="004C13CE" w:rsidP="004C13CE">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      </w:t>
      </w:r>
      <w:r w:rsidRPr="004C13CE">
        <w:rPr>
          <w:rFonts w:ascii="Times New Roman" w:hAnsi="Times New Roman" w:cs="Times New Roman"/>
          <w:sz w:val="24"/>
          <w:szCs w:val="24"/>
        </w:rPr>
        <w:t xml:space="preserve">Система </w:t>
      </w:r>
      <w:proofErr w:type="spellStart"/>
      <w:r w:rsidRPr="004C13CE">
        <w:rPr>
          <w:rFonts w:ascii="Times New Roman" w:hAnsi="Times New Roman" w:cs="Times New Roman"/>
          <w:sz w:val="24"/>
          <w:szCs w:val="24"/>
        </w:rPr>
        <w:t>мусороудаления</w:t>
      </w:r>
      <w:proofErr w:type="spellEnd"/>
      <w:r w:rsidRPr="004C13CE">
        <w:rPr>
          <w:rFonts w:ascii="Times New Roman" w:hAnsi="Times New Roman" w:cs="Times New Roman"/>
          <w:sz w:val="24"/>
          <w:szCs w:val="24"/>
        </w:rPr>
        <w:t xml:space="preserve"> в </w:t>
      </w:r>
      <w:proofErr w:type="spellStart"/>
      <w:r w:rsidRPr="004C13CE">
        <w:rPr>
          <w:rFonts w:ascii="Times New Roman" w:hAnsi="Times New Roman" w:cs="Times New Roman"/>
          <w:sz w:val="24"/>
          <w:szCs w:val="24"/>
        </w:rPr>
        <w:t>Холоднянском</w:t>
      </w:r>
      <w:proofErr w:type="spellEnd"/>
      <w:r w:rsidRPr="004C13CE">
        <w:rPr>
          <w:rFonts w:ascii="Times New Roman" w:hAnsi="Times New Roman" w:cs="Times New Roman"/>
          <w:sz w:val="24"/>
          <w:szCs w:val="24"/>
        </w:rPr>
        <w:t xml:space="preserve">  сельском поселении вывозная.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lastRenderedPageBreak/>
        <w:t xml:space="preserve">В </w:t>
      </w:r>
      <w:proofErr w:type="spellStart"/>
      <w:r w:rsidRPr="004C13CE">
        <w:rPr>
          <w:rFonts w:ascii="Times New Roman" w:hAnsi="Times New Roman" w:cs="Times New Roman"/>
          <w:sz w:val="24"/>
          <w:szCs w:val="24"/>
        </w:rPr>
        <w:t>Холоднянском</w:t>
      </w:r>
      <w:proofErr w:type="spellEnd"/>
      <w:r w:rsidRPr="004C13CE">
        <w:rPr>
          <w:rFonts w:ascii="Times New Roman" w:hAnsi="Times New Roman" w:cs="Times New Roman"/>
          <w:sz w:val="24"/>
          <w:szCs w:val="24"/>
        </w:rPr>
        <w:t xml:space="preserve">  сельском поселении  в с. Холодное - вывоз твердых бытовых отходов осуществляется 2 раз в неделю (понедельник, четверг), в настоящее время заключаются договора на вывоз ТБО в с. Андреевка, в дальнейшем планируется работа на заключение договоров в с. </w:t>
      </w:r>
      <w:proofErr w:type="spellStart"/>
      <w:r w:rsidRPr="004C13CE">
        <w:rPr>
          <w:rFonts w:ascii="Times New Roman" w:hAnsi="Times New Roman" w:cs="Times New Roman"/>
          <w:sz w:val="24"/>
          <w:szCs w:val="24"/>
        </w:rPr>
        <w:t>Плющины</w:t>
      </w:r>
      <w:proofErr w:type="spellEnd"/>
      <w:r w:rsidRPr="004C13CE">
        <w:rPr>
          <w:rFonts w:ascii="Times New Roman" w:hAnsi="Times New Roman" w:cs="Times New Roman"/>
          <w:sz w:val="24"/>
          <w:szCs w:val="24"/>
        </w:rPr>
        <w:t>.  Санитарной очисткой охвачено 60 % от общего количества населения сельского поселения.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Мусор в поселении удаляется без разделения отходов на составляющие.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Отсутствуют пункты приема вторичного сырья.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Полигонов производственных отходов и отходов с высоким классом токсичности на</w:t>
      </w:r>
      <w:r>
        <w:rPr>
          <w:rFonts w:ascii="Times New Roman" w:hAnsi="Times New Roman" w:cs="Times New Roman"/>
          <w:sz w:val="24"/>
          <w:szCs w:val="24"/>
        </w:rPr>
        <w:t xml:space="preserve"> территории сельского поселения</w:t>
      </w:r>
      <w:r w:rsidRPr="004C13CE">
        <w:rPr>
          <w:rFonts w:ascii="Times New Roman" w:hAnsi="Times New Roman" w:cs="Times New Roman"/>
          <w:sz w:val="24"/>
          <w:szCs w:val="24"/>
        </w:rPr>
        <w:t xml:space="preserve"> нет. Утилизация данных отходов производится за пределами </w:t>
      </w:r>
      <w:proofErr w:type="spellStart"/>
      <w:r w:rsidRPr="004C13CE">
        <w:rPr>
          <w:rFonts w:ascii="Times New Roman" w:hAnsi="Times New Roman" w:cs="Times New Roman"/>
          <w:sz w:val="24"/>
          <w:szCs w:val="24"/>
        </w:rPr>
        <w:t>Прохоровского</w:t>
      </w:r>
      <w:proofErr w:type="spellEnd"/>
      <w:r w:rsidRPr="004C13CE">
        <w:rPr>
          <w:rFonts w:ascii="Times New Roman" w:hAnsi="Times New Roman" w:cs="Times New Roman"/>
          <w:sz w:val="24"/>
          <w:szCs w:val="24"/>
        </w:rPr>
        <w:t xml:space="preserve"> района предприятиями, имеющими специальное разрешение.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3"/>
      <w:bookmarkEnd w:id="24"/>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5" w:name="_Toc26525899"/>
      <w:bookmarkStart w:id="26"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5"/>
      <w:bookmarkEnd w:id="26"/>
    </w:p>
    <w:p w:rsidR="00D34E2A" w:rsidRPr="00EC794A" w:rsidRDefault="00D34E2A" w:rsidP="00487BC3">
      <w:pPr>
        <w:pStyle w:val="af3"/>
        <w:spacing w:before="120" w:after="120" w:line="240" w:lineRule="auto"/>
        <w:ind w:firstLine="709"/>
        <w:jc w:val="both"/>
        <w:outlineLvl w:val="1"/>
        <w:rPr>
          <w:b/>
          <w:noProof/>
        </w:rPr>
      </w:pPr>
      <w:bookmarkStart w:id="27" w:name="_Toc26525900"/>
      <w:bookmarkStart w:id="28" w:name="_Toc35325724"/>
      <w:r w:rsidRPr="00EC794A">
        <w:rPr>
          <w:b/>
          <w:noProof/>
        </w:rPr>
        <w:t>3.1 Перспективные показатели развития муниципального образования</w:t>
      </w:r>
      <w:bookmarkEnd w:id="27"/>
      <w:bookmarkEnd w:id="28"/>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663D4E">
        <w:rPr>
          <w:rFonts w:ascii="Times New Roman" w:hAnsi="Times New Roman" w:cs="Times New Roman"/>
          <w:sz w:val="24"/>
          <w:szCs w:val="24"/>
        </w:rPr>
        <w:t>Холоднянского</w:t>
      </w:r>
      <w:proofErr w:type="spellEnd"/>
      <w:r w:rsidR="00DC0204">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w:t>
      </w:r>
      <w:r w:rsidR="00DC0204">
        <w:rPr>
          <w:rFonts w:ascii="Times New Roman" w:hAnsi="Times New Roman" w:cs="Times New Roman"/>
          <w:sz w:val="24"/>
          <w:szCs w:val="24"/>
        </w:rPr>
        <w:t>ры муниципального образования «</w:t>
      </w:r>
      <w:proofErr w:type="spellStart"/>
      <w:r w:rsidR="00E21DF7">
        <w:rPr>
          <w:rFonts w:ascii="Times New Roman" w:hAnsi="Times New Roman" w:cs="Times New Roman"/>
          <w:sz w:val="24"/>
          <w:szCs w:val="24"/>
        </w:rPr>
        <w:t>Холоднянское</w:t>
      </w:r>
      <w:proofErr w:type="spellEnd"/>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w:t>
      </w:r>
      <w:r w:rsidR="00E21DF7">
        <w:rPr>
          <w:rFonts w:ascii="Times New Roman" w:hAnsi="Times New Roman" w:cs="Times New Roman"/>
          <w:sz w:val="24"/>
          <w:szCs w:val="24"/>
        </w:rPr>
        <w:t>4</w:t>
      </w:r>
      <w:r w:rsidRPr="00CF4ABE">
        <w:rPr>
          <w:rFonts w:ascii="Times New Roman" w:hAnsi="Times New Roman" w:cs="Times New Roman"/>
          <w:sz w:val="24"/>
          <w:szCs w:val="24"/>
        </w:rPr>
        <w:t>-20</w:t>
      </w:r>
      <w:r w:rsidR="00E21DF7">
        <w:rPr>
          <w:rFonts w:ascii="Times New Roman" w:hAnsi="Times New Roman" w:cs="Times New Roman"/>
          <w:sz w:val="24"/>
          <w:szCs w:val="24"/>
        </w:rPr>
        <w:t>30</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9" w:name="_Toc26525901"/>
      <w:bookmarkStart w:id="30" w:name="_Toc35325725"/>
      <w:r w:rsidRPr="00EC794A">
        <w:rPr>
          <w:b/>
          <w:noProof/>
        </w:rPr>
        <w:t>3.2 Прогноз спроса на коммунальные услуги</w:t>
      </w:r>
      <w:bookmarkEnd w:id="29"/>
      <w:bookmarkEnd w:id="30"/>
    </w:p>
    <w:p w:rsidR="00D34E2A" w:rsidRPr="00EC794A" w:rsidRDefault="00D34E2A" w:rsidP="00487BC3">
      <w:pPr>
        <w:pStyle w:val="af3"/>
        <w:spacing w:before="120" w:after="120" w:line="240" w:lineRule="auto"/>
        <w:ind w:firstLine="709"/>
        <w:jc w:val="both"/>
        <w:outlineLvl w:val="2"/>
        <w:rPr>
          <w:b/>
          <w:noProof/>
        </w:rPr>
      </w:pPr>
      <w:bookmarkStart w:id="31" w:name="_Toc26525902"/>
      <w:bookmarkStart w:id="32" w:name="_Toc35325726"/>
      <w:r w:rsidRPr="00EC794A">
        <w:rPr>
          <w:b/>
          <w:noProof/>
        </w:rPr>
        <w:t>3.2.1. Прогноз спроса на услуги по теплоснабжению</w:t>
      </w:r>
      <w:bookmarkEnd w:id="31"/>
      <w:bookmarkEnd w:id="32"/>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E21DF7">
        <w:rPr>
          <w:rFonts w:ascii="Times New Roman" w:hAnsi="Times New Roman" w:cs="Times New Roman"/>
          <w:noProof/>
          <w:sz w:val="24"/>
          <w:szCs w:val="24"/>
        </w:rPr>
        <w:t>10</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E21DF7">
        <w:rPr>
          <w:rFonts w:ascii="Times New Roman" w:hAnsi="Times New Roman" w:cs="Times New Roman"/>
          <w:noProof/>
          <w:sz w:val="24"/>
          <w:szCs w:val="24"/>
        </w:rPr>
        <w:t>10</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33"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663D4E">
        <w:rPr>
          <w:rFonts w:ascii="Times New Roman" w:eastAsia="Times New Roman" w:hAnsi="Times New Roman" w:cs="Times New Roman"/>
          <w:b/>
          <w:sz w:val="24"/>
          <w:szCs w:val="24"/>
          <w:lang w:eastAsia="zh-CN"/>
        </w:rPr>
        <w:t>Холоднянского</w:t>
      </w:r>
      <w:proofErr w:type="spellEnd"/>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282"/>
        <w:gridCol w:w="3601"/>
        <w:gridCol w:w="1526"/>
        <w:gridCol w:w="659"/>
        <w:gridCol w:w="1526"/>
        <w:gridCol w:w="648"/>
        <w:gridCol w:w="1526"/>
        <w:gridCol w:w="648"/>
        <w:gridCol w:w="1526"/>
        <w:gridCol w:w="648"/>
      </w:tblGrid>
      <w:tr w:rsidR="00E21DF7" w:rsidRPr="00E21DF7" w:rsidTr="00585A05">
        <w:trPr>
          <w:trHeight w:val="20"/>
          <w:tblHeader/>
          <w:jc w:val="center"/>
        </w:trPr>
        <w:tc>
          <w:tcPr>
            <w:tcW w:w="782" w:type="pct"/>
            <w:vMerge w:val="restar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b/>
                <w:color w:val="000000"/>
                <w:sz w:val="18"/>
                <w:szCs w:val="18"/>
                <w:lang w:eastAsia="ru-RU"/>
              </w:rPr>
              <w:t>Источник</w:t>
            </w:r>
          </w:p>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b/>
                <w:color w:val="000000"/>
                <w:sz w:val="18"/>
                <w:szCs w:val="18"/>
                <w:lang w:eastAsia="ru-RU"/>
              </w:rPr>
              <w:t>теплоснабжения</w:t>
            </w:r>
          </w:p>
        </w:tc>
        <w:tc>
          <w:tcPr>
            <w:tcW w:w="1234" w:type="pct"/>
            <w:vMerge w:val="restar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b/>
                <w:color w:val="000000"/>
                <w:sz w:val="18"/>
                <w:szCs w:val="18"/>
                <w:lang w:eastAsia="ru-RU"/>
              </w:rPr>
              <w:t>Показатель</w:t>
            </w:r>
          </w:p>
        </w:tc>
        <w:tc>
          <w:tcPr>
            <w:tcW w:w="749" w:type="pct"/>
            <w:gridSpan w:val="2"/>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r w:rsidRPr="00E21DF7">
              <w:rPr>
                <w:rFonts w:ascii="Times New Roman" w:eastAsia="Times New Roman" w:hAnsi="Times New Roman" w:cs="Times New Roman"/>
                <w:b/>
                <w:sz w:val="18"/>
                <w:szCs w:val="18"/>
                <w:lang w:eastAsia="zh-CN"/>
              </w:rPr>
              <w:t>2020</w:t>
            </w:r>
          </w:p>
        </w:tc>
        <w:tc>
          <w:tcPr>
            <w:tcW w:w="745" w:type="pct"/>
            <w:gridSpan w:val="2"/>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r w:rsidRPr="00E21DF7">
              <w:rPr>
                <w:rFonts w:ascii="Times New Roman" w:eastAsia="Times New Roman" w:hAnsi="Times New Roman" w:cs="Times New Roman"/>
                <w:b/>
                <w:sz w:val="18"/>
                <w:szCs w:val="18"/>
                <w:lang w:eastAsia="zh-CN"/>
              </w:rPr>
              <w:t>2021</w:t>
            </w:r>
          </w:p>
        </w:tc>
        <w:tc>
          <w:tcPr>
            <w:tcW w:w="745" w:type="pct"/>
            <w:gridSpan w:val="2"/>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r w:rsidRPr="00E21DF7">
              <w:rPr>
                <w:rFonts w:ascii="Times New Roman" w:eastAsia="Times New Roman" w:hAnsi="Times New Roman" w:cs="Times New Roman"/>
                <w:b/>
                <w:sz w:val="18"/>
                <w:szCs w:val="18"/>
                <w:lang w:eastAsia="zh-CN"/>
              </w:rPr>
              <w:t>2022-2025</w:t>
            </w:r>
          </w:p>
        </w:tc>
        <w:tc>
          <w:tcPr>
            <w:tcW w:w="745" w:type="pct"/>
            <w:gridSpan w:val="2"/>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r w:rsidRPr="00E21DF7">
              <w:rPr>
                <w:rFonts w:ascii="Times New Roman" w:eastAsia="Times New Roman" w:hAnsi="Times New Roman" w:cs="Times New Roman"/>
                <w:b/>
                <w:sz w:val="18"/>
                <w:szCs w:val="18"/>
                <w:lang w:eastAsia="zh-CN"/>
              </w:rPr>
              <w:t>2026-203</w:t>
            </w:r>
            <w:r>
              <w:rPr>
                <w:rFonts w:ascii="Times New Roman" w:eastAsia="Times New Roman" w:hAnsi="Times New Roman" w:cs="Times New Roman"/>
                <w:b/>
                <w:sz w:val="18"/>
                <w:szCs w:val="18"/>
                <w:lang w:eastAsia="zh-CN"/>
              </w:rPr>
              <w:t>0</w:t>
            </w:r>
          </w:p>
        </w:tc>
      </w:tr>
      <w:tr w:rsidR="00E21DF7" w:rsidRPr="00E21DF7" w:rsidTr="00585A05">
        <w:trPr>
          <w:trHeight w:val="20"/>
          <w:tblHeader/>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p>
        </w:tc>
        <w:tc>
          <w:tcPr>
            <w:tcW w:w="1234"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Отопление</w:t>
            </w:r>
          </w:p>
        </w:tc>
        <w:tc>
          <w:tcPr>
            <w:tcW w:w="226"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ГВС</w:t>
            </w: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Отопление</w:t>
            </w:r>
          </w:p>
        </w:tc>
        <w:tc>
          <w:tcPr>
            <w:tcW w:w="222"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ГВС</w:t>
            </w: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Отопление</w:t>
            </w:r>
          </w:p>
        </w:tc>
        <w:tc>
          <w:tcPr>
            <w:tcW w:w="222"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ГВС</w:t>
            </w: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Отопление</w:t>
            </w:r>
          </w:p>
        </w:tc>
        <w:tc>
          <w:tcPr>
            <w:tcW w:w="222"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b/>
                <w:color w:val="000000"/>
                <w:sz w:val="18"/>
                <w:szCs w:val="18"/>
                <w:lang w:eastAsia="ru-RU"/>
              </w:rPr>
            </w:pPr>
            <w:r w:rsidRPr="00E21DF7">
              <w:rPr>
                <w:rFonts w:ascii="Times New Roman" w:eastAsia="Times New Roman" w:hAnsi="Times New Roman" w:cs="Times New Roman"/>
                <w:b/>
                <w:color w:val="000000"/>
                <w:sz w:val="18"/>
                <w:szCs w:val="18"/>
                <w:lang w:eastAsia="ru-RU"/>
              </w:rPr>
              <w:t>ГВС</w:t>
            </w:r>
          </w:p>
        </w:tc>
      </w:tr>
      <w:tr w:rsidR="00E21DF7" w:rsidRPr="00E21DF7" w:rsidTr="00585A05">
        <w:trPr>
          <w:trHeight w:val="20"/>
          <w:jc w:val="center"/>
        </w:trPr>
        <w:tc>
          <w:tcPr>
            <w:tcW w:w="782" w:type="pct"/>
            <w:vMerge w:val="restar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Котельная с. Холодное</w:t>
            </w: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0,063</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0,063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0,063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0,063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Расход топлива, м3/Гкал</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0,144</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0,144</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0,144</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0,144</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КПД, %</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43,8</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43,8</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43,8</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43,8</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0,003</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0,003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0,003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0,003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Установленная мощность котельной, Гкал/час</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1,2</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0,33</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0,33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0,33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0,33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Потери в тепловых сетях, Гкал/час</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0,051</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0,051</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0,051</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0,051</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Мощность нетто, Гкал/час</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E21DF7">
              <w:rPr>
                <w:rFonts w:ascii="Times New Roman" w:eastAsia="Times New Roman" w:hAnsi="Times New Roman" w:cs="Times New Roman"/>
                <w:bCs/>
                <w:color w:val="000000"/>
                <w:sz w:val="18"/>
                <w:szCs w:val="18"/>
                <w:lang w:eastAsia="ru-RU"/>
              </w:rPr>
              <w:t>0,816</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E21DF7">
              <w:rPr>
                <w:rFonts w:ascii="Times New Roman" w:eastAsia="Times New Roman" w:hAnsi="Times New Roman" w:cs="Times New Roman"/>
                <w:bCs/>
                <w:color w:val="000000"/>
                <w:sz w:val="18"/>
                <w:szCs w:val="18"/>
                <w:lang w:eastAsia="ru-RU"/>
              </w:rPr>
              <w:t>0,816</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E21DF7">
              <w:rPr>
                <w:rFonts w:ascii="Times New Roman" w:eastAsia="Times New Roman" w:hAnsi="Times New Roman" w:cs="Times New Roman"/>
                <w:bCs/>
                <w:color w:val="000000"/>
                <w:sz w:val="18"/>
                <w:szCs w:val="18"/>
                <w:lang w:eastAsia="ru-RU"/>
              </w:rPr>
              <w:t>0,816</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E21DF7">
              <w:rPr>
                <w:rFonts w:ascii="Times New Roman" w:eastAsia="Times New Roman" w:hAnsi="Times New Roman" w:cs="Times New Roman"/>
                <w:bCs/>
                <w:color w:val="000000"/>
                <w:sz w:val="18"/>
                <w:szCs w:val="18"/>
                <w:lang w:eastAsia="ru-RU"/>
              </w:rPr>
              <w:t>0,816</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r w:rsidR="00E21DF7" w:rsidRPr="00E21DF7" w:rsidTr="00585A05">
        <w:trPr>
          <w:trHeight w:val="20"/>
          <w:jc w:val="center"/>
        </w:trPr>
        <w:tc>
          <w:tcPr>
            <w:tcW w:w="782" w:type="pct"/>
            <w:vMerge/>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E21DF7" w:rsidRPr="00E21DF7" w:rsidRDefault="00E21DF7" w:rsidP="00E21DF7">
            <w:pPr>
              <w:widowControl w:val="0"/>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Резерв/дефицит мощности нетто, Гкал/час</w:t>
            </w: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0,753</w:t>
            </w:r>
          </w:p>
        </w:tc>
        <w:tc>
          <w:tcPr>
            <w:tcW w:w="22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0,753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0,753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E21DF7" w:rsidRPr="00E21DF7" w:rsidRDefault="00E21DF7" w:rsidP="00E21DF7">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ru-RU"/>
              </w:rPr>
              <w:t>0,753</w:t>
            </w:r>
          </w:p>
        </w:tc>
        <w:tc>
          <w:tcPr>
            <w:tcW w:w="222"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0204" w:rsidRDefault="00DC0204" w:rsidP="00CF4ABE"/>
    <w:p w:rsidR="00DC0204" w:rsidRDefault="00DC0204" w:rsidP="00CF4ABE"/>
    <w:p w:rsidR="00DC0204" w:rsidRDefault="00DC0204" w:rsidP="00CF4ABE"/>
    <w:p w:rsidR="00DC0204" w:rsidRDefault="00DC0204" w:rsidP="00CF4ABE"/>
    <w:p w:rsidR="00DC0204" w:rsidRDefault="00DC020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4"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3"/>
      <w:bookmarkEnd w:id="34"/>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w:t>
      </w:r>
      <w:r w:rsidR="00E21DF7">
        <w:rPr>
          <w:noProof/>
        </w:rPr>
        <w:t>1</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w:t>
      </w:r>
      <w:r w:rsidR="00E21DF7">
        <w:rPr>
          <w:noProof/>
        </w:rPr>
        <w:t>1</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360"/>
        <w:gridCol w:w="900"/>
        <w:gridCol w:w="964"/>
        <w:gridCol w:w="1119"/>
        <w:gridCol w:w="910"/>
        <w:gridCol w:w="1113"/>
      </w:tblGrid>
      <w:tr w:rsidR="00E21DF7" w:rsidRPr="00E21DF7" w:rsidTr="00585A05">
        <w:trPr>
          <w:trHeight w:val="20"/>
          <w:jc w:val="center"/>
        </w:trPr>
        <w:tc>
          <w:tcPr>
            <w:tcW w:w="287" w:type="pct"/>
            <w:vMerge w:val="restar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215"/>
              <w:jc w:val="center"/>
              <w:rPr>
                <w:rFonts w:ascii="Times New Roman" w:eastAsia="Calibri" w:hAnsi="Times New Roman" w:cs="Times New Roman"/>
                <w:sz w:val="18"/>
                <w:szCs w:val="18"/>
                <w:lang w:val="en-US"/>
              </w:rPr>
            </w:pPr>
            <w:r w:rsidRPr="00E21DF7">
              <w:rPr>
                <w:rFonts w:ascii="Times New Roman" w:eastAsia="Calibri" w:hAnsi="Times New Roman" w:cs="Times New Roman"/>
                <w:b/>
                <w:bCs/>
                <w:sz w:val="18"/>
                <w:szCs w:val="18"/>
                <w:lang w:val="en-US"/>
              </w:rPr>
              <w:t>№</w:t>
            </w:r>
          </w:p>
        </w:tc>
        <w:tc>
          <w:tcPr>
            <w:tcW w:w="2194" w:type="pct"/>
            <w:vMerge w:val="restar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lang w:val="en-US"/>
              </w:rPr>
            </w:pPr>
            <w:proofErr w:type="spellStart"/>
            <w:r w:rsidRPr="00E21DF7">
              <w:rPr>
                <w:rFonts w:ascii="Times New Roman" w:eastAsia="Calibri" w:hAnsi="Times New Roman" w:cs="Times New Roman"/>
                <w:b/>
                <w:bCs/>
                <w:spacing w:val="-1"/>
                <w:sz w:val="18"/>
                <w:szCs w:val="18"/>
                <w:lang w:val="en-US"/>
              </w:rPr>
              <w:t>Наименование</w:t>
            </w:r>
            <w:proofErr w:type="spellEnd"/>
            <w:r w:rsidRPr="00E21DF7">
              <w:rPr>
                <w:rFonts w:ascii="Times New Roman" w:eastAsia="Calibri" w:hAnsi="Times New Roman" w:cs="Times New Roman"/>
                <w:b/>
                <w:bCs/>
                <w:spacing w:val="-1"/>
                <w:sz w:val="18"/>
                <w:szCs w:val="18"/>
              </w:rPr>
              <w:t xml:space="preserve"> </w:t>
            </w:r>
            <w:proofErr w:type="spellStart"/>
            <w:r w:rsidRPr="00E21DF7">
              <w:rPr>
                <w:rFonts w:ascii="Times New Roman" w:eastAsia="Calibri" w:hAnsi="Times New Roman" w:cs="Times New Roman"/>
                <w:b/>
                <w:bCs/>
                <w:spacing w:val="-1"/>
                <w:sz w:val="18"/>
                <w:szCs w:val="18"/>
                <w:lang w:val="en-US"/>
              </w:rPr>
              <w:t>показателей</w:t>
            </w:r>
            <w:proofErr w:type="spellEnd"/>
          </w:p>
        </w:tc>
        <w:tc>
          <w:tcPr>
            <w:tcW w:w="453" w:type="pct"/>
            <w:vMerge w:val="restar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86"/>
              <w:jc w:val="center"/>
              <w:rPr>
                <w:rFonts w:ascii="Times New Roman" w:eastAsia="Calibri" w:hAnsi="Times New Roman" w:cs="Times New Roman"/>
                <w:sz w:val="18"/>
                <w:szCs w:val="18"/>
                <w:lang w:val="en-US"/>
              </w:rPr>
            </w:pPr>
            <w:proofErr w:type="spellStart"/>
            <w:r w:rsidRPr="00E21DF7">
              <w:rPr>
                <w:rFonts w:ascii="Times New Roman" w:eastAsia="Calibri" w:hAnsi="Times New Roman" w:cs="Times New Roman"/>
                <w:b/>
                <w:bCs/>
                <w:spacing w:val="-2"/>
                <w:sz w:val="18"/>
                <w:szCs w:val="18"/>
                <w:lang w:val="en-US"/>
              </w:rPr>
              <w:t>Ед.</w:t>
            </w:r>
            <w:r w:rsidRPr="00E21DF7">
              <w:rPr>
                <w:rFonts w:ascii="Times New Roman" w:eastAsia="Calibri" w:hAnsi="Times New Roman" w:cs="Times New Roman"/>
                <w:b/>
                <w:bCs/>
                <w:spacing w:val="-1"/>
                <w:sz w:val="18"/>
                <w:szCs w:val="18"/>
                <w:lang w:val="en-US"/>
              </w:rPr>
              <w:t>изм</w:t>
            </w:r>
            <w:proofErr w:type="spellEnd"/>
            <w:r w:rsidRPr="00E21DF7">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4"/>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r w:rsidRPr="00E21DF7">
              <w:rPr>
                <w:rFonts w:ascii="Times New Roman" w:eastAsia="Times New Roman" w:hAnsi="Times New Roman" w:cs="Times New Roman"/>
                <w:b/>
                <w:bCs/>
                <w:sz w:val="18"/>
                <w:szCs w:val="18"/>
                <w:lang w:val="en-US"/>
              </w:rPr>
              <w:t>202</w:t>
            </w:r>
            <w:r w:rsidRPr="00E21DF7">
              <w:rPr>
                <w:rFonts w:ascii="Times New Roman" w:eastAsia="Times New Roman" w:hAnsi="Times New Roman" w:cs="Times New Roman"/>
                <w:b/>
                <w:bCs/>
                <w:sz w:val="18"/>
                <w:szCs w:val="18"/>
              </w:rPr>
              <w:t>4</w:t>
            </w:r>
          </w:p>
        </w:tc>
      </w:tr>
      <w:tr w:rsidR="00E21DF7" w:rsidRPr="00E21DF7" w:rsidTr="00585A05">
        <w:trPr>
          <w:trHeight w:val="20"/>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sz w:val="18"/>
                <w:szCs w:val="18"/>
                <w:lang w:val="en-US"/>
              </w:rPr>
            </w:pPr>
          </w:p>
        </w:tc>
        <w:tc>
          <w:tcPr>
            <w:tcW w:w="2194" w:type="pct"/>
            <w:vMerge/>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sz w:val="18"/>
                <w:szCs w:val="18"/>
                <w:lang w:val="en-US"/>
              </w:rPr>
            </w:pPr>
          </w:p>
        </w:tc>
        <w:tc>
          <w:tcPr>
            <w:tcW w:w="453" w:type="pct"/>
            <w:vMerge/>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57"/>
              <w:jc w:val="center"/>
              <w:rPr>
                <w:rFonts w:ascii="Times New Roman" w:eastAsia="Calibri" w:hAnsi="Times New Roman" w:cs="Times New Roman"/>
                <w:sz w:val="18"/>
                <w:szCs w:val="18"/>
                <w:lang w:val="en-US"/>
              </w:rPr>
            </w:pPr>
            <w:proofErr w:type="spellStart"/>
            <w:r w:rsidRPr="00E21DF7">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81"/>
              <w:jc w:val="center"/>
              <w:rPr>
                <w:rFonts w:ascii="Times New Roman" w:eastAsia="Calibri" w:hAnsi="Times New Roman" w:cs="Times New Roman"/>
                <w:sz w:val="18"/>
                <w:szCs w:val="18"/>
                <w:lang w:val="en-US"/>
              </w:rPr>
            </w:pPr>
            <w:proofErr w:type="spellStart"/>
            <w:r w:rsidRPr="00E21DF7">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28"/>
              <w:jc w:val="center"/>
              <w:rPr>
                <w:rFonts w:ascii="Times New Roman" w:eastAsia="Calibri" w:hAnsi="Times New Roman" w:cs="Times New Roman"/>
                <w:sz w:val="18"/>
                <w:szCs w:val="18"/>
                <w:lang w:val="en-US"/>
              </w:rPr>
            </w:pPr>
            <w:proofErr w:type="spellStart"/>
            <w:r w:rsidRPr="00E21DF7">
              <w:rPr>
                <w:rFonts w:ascii="Times New Roman" w:eastAsia="Calibri" w:hAnsi="Times New Roman" w:cs="Times New Roman"/>
                <w:b/>
                <w:bCs/>
                <w:spacing w:val="-1"/>
                <w:sz w:val="18"/>
                <w:szCs w:val="18"/>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76"/>
              <w:jc w:val="center"/>
              <w:rPr>
                <w:rFonts w:ascii="Times New Roman" w:eastAsia="Calibri" w:hAnsi="Times New Roman" w:cs="Times New Roman"/>
                <w:sz w:val="18"/>
                <w:szCs w:val="18"/>
                <w:lang w:val="en-US"/>
              </w:rPr>
            </w:pPr>
            <w:r w:rsidRPr="00E21DF7">
              <w:rPr>
                <w:rFonts w:ascii="Times New Roman" w:eastAsia="Calibri" w:hAnsi="Times New Roman" w:cs="Times New Roman"/>
                <w:b/>
                <w:bCs/>
                <w:spacing w:val="-1"/>
                <w:sz w:val="18"/>
                <w:szCs w:val="18"/>
              </w:rPr>
              <w:t>с</w:t>
            </w:r>
            <w:proofErr w:type="spellStart"/>
            <w:r w:rsidRPr="00E21DF7">
              <w:rPr>
                <w:rFonts w:ascii="Times New Roman" w:eastAsia="Calibri" w:hAnsi="Times New Roman" w:cs="Times New Roman"/>
                <w:b/>
                <w:bCs/>
                <w:spacing w:val="-1"/>
                <w:sz w:val="18"/>
                <w:szCs w:val="18"/>
                <w:lang w:val="en-US"/>
              </w:rPr>
              <w:t>уточное</w:t>
            </w:r>
            <w:proofErr w:type="spellEnd"/>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1</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lang w:val="en-US"/>
              </w:rPr>
            </w:pPr>
            <w:r w:rsidRPr="00E21DF7">
              <w:rPr>
                <w:rFonts w:ascii="Times New Roman" w:eastAsia="Calibri" w:hAnsi="Times New Roman" w:cs="Times New Roman"/>
                <w:spacing w:val="-1"/>
                <w:sz w:val="18"/>
                <w:szCs w:val="18"/>
                <w:lang w:val="en-US"/>
              </w:rPr>
              <w:t>Объем</w:t>
            </w:r>
            <w:r w:rsidRPr="00E21DF7">
              <w:rPr>
                <w:rFonts w:ascii="Times New Roman" w:eastAsia="Calibri" w:hAnsi="Times New Roman" w:cs="Times New Roman"/>
                <w:spacing w:val="-1"/>
                <w:sz w:val="18"/>
                <w:szCs w:val="18"/>
              </w:rPr>
              <w:t xml:space="preserve"> </w:t>
            </w:r>
            <w:r w:rsidRPr="00E21DF7">
              <w:rPr>
                <w:rFonts w:ascii="Times New Roman" w:eastAsia="Calibri" w:hAnsi="Times New Roman" w:cs="Times New Roman"/>
                <w:spacing w:val="-1"/>
                <w:sz w:val="18"/>
                <w:szCs w:val="18"/>
                <w:lang w:val="en-US"/>
              </w:rPr>
              <w:t>поднятой</w:t>
            </w:r>
            <w:r w:rsidRPr="00E21DF7">
              <w:rPr>
                <w:rFonts w:ascii="Times New Roman" w:eastAsia="Calibri" w:hAnsi="Times New Roman" w:cs="Times New Roman"/>
                <w:spacing w:val="-1"/>
                <w:sz w:val="18"/>
                <w:szCs w:val="18"/>
              </w:rPr>
              <w:t xml:space="preserve"> </w:t>
            </w:r>
            <w:r w:rsidRPr="00E21DF7">
              <w:rPr>
                <w:rFonts w:ascii="Times New Roman" w:eastAsia="Calibri" w:hAnsi="Times New Roman" w:cs="Times New Roman"/>
                <w:spacing w:val="-1"/>
                <w:sz w:val="18"/>
                <w:szCs w:val="18"/>
                <w:lang w:val="en-US"/>
              </w:rPr>
              <w:t>воды</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234"/>
              <w:jc w:val="center"/>
              <w:rPr>
                <w:rFonts w:ascii="Times New Roman" w:eastAsia="Calibri" w:hAnsi="Times New Roman" w:cs="Times New Roman"/>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17,42</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color w:val="000000"/>
                <w:sz w:val="18"/>
                <w:szCs w:val="18"/>
                <w:lang w:eastAsia="ru-RU"/>
              </w:rPr>
            </w:pPr>
            <w:r w:rsidRPr="00E21DF7">
              <w:rPr>
                <w:rFonts w:ascii="Times New Roman" w:eastAsia="Calibri" w:hAnsi="Times New Roman" w:cs="Times New Roman"/>
                <w:color w:val="000000"/>
                <w:sz w:val="18"/>
                <w:szCs w:val="18"/>
                <w:lang w:val="en-US"/>
              </w:rPr>
              <w:t>0,047726027</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15,678</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0,042953425</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2</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rPr>
            </w:pPr>
            <w:r w:rsidRPr="00E21DF7">
              <w:rPr>
                <w:rFonts w:ascii="Times New Roman" w:eastAsia="Calibri" w:hAnsi="Times New Roman" w:cs="Times New Roman"/>
                <w:spacing w:val="-1"/>
                <w:sz w:val="18"/>
                <w:szCs w:val="18"/>
              </w:rPr>
              <w:t xml:space="preserve">Объем воды полученной </w:t>
            </w:r>
            <w:r w:rsidRPr="00E21DF7">
              <w:rPr>
                <w:rFonts w:ascii="Times New Roman" w:eastAsia="Calibri" w:hAnsi="Times New Roman" w:cs="Times New Roman"/>
                <w:spacing w:val="-3"/>
                <w:sz w:val="18"/>
                <w:szCs w:val="18"/>
              </w:rPr>
              <w:t xml:space="preserve">со </w:t>
            </w:r>
            <w:r w:rsidRPr="00E21DF7">
              <w:rPr>
                <w:rFonts w:ascii="Times New Roman" w:eastAsia="Calibri" w:hAnsi="Times New Roman" w:cs="Times New Roman"/>
                <w:spacing w:val="-1"/>
                <w:sz w:val="18"/>
                <w:szCs w:val="18"/>
              </w:rPr>
              <w:t>стороны</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3</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right="106"/>
              <w:jc w:val="center"/>
              <w:rPr>
                <w:rFonts w:ascii="Times New Roman" w:eastAsia="Calibri" w:hAnsi="Times New Roman" w:cs="Times New Roman"/>
                <w:sz w:val="18"/>
                <w:szCs w:val="18"/>
              </w:rPr>
            </w:pPr>
            <w:r w:rsidRPr="00E21DF7">
              <w:rPr>
                <w:rFonts w:ascii="Times New Roman" w:eastAsia="Calibri" w:hAnsi="Times New Roman" w:cs="Times New Roman"/>
                <w:spacing w:val="-1"/>
                <w:sz w:val="18"/>
                <w:szCs w:val="18"/>
              </w:rPr>
              <w:t xml:space="preserve">Объем воды используемой </w:t>
            </w:r>
            <w:r w:rsidRPr="00E21DF7">
              <w:rPr>
                <w:rFonts w:ascii="Times New Roman" w:eastAsia="Calibri" w:hAnsi="Times New Roman" w:cs="Times New Roman"/>
                <w:sz w:val="18"/>
                <w:szCs w:val="18"/>
              </w:rPr>
              <w:t xml:space="preserve">на </w:t>
            </w:r>
            <w:r w:rsidRPr="00E21DF7">
              <w:rPr>
                <w:rFonts w:ascii="Times New Roman" w:eastAsia="Calibri" w:hAnsi="Times New Roman" w:cs="Times New Roman"/>
                <w:spacing w:val="-1"/>
                <w:sz w:val="18"/>
                <w:szCs w:val="18"/>
              </w:rPr>
              <w:t xml:space="preserve">технологические </w:t>
            </w:r>
            <w:r w:rsidRPr="00E21DF7">
              <w:rPr>
                <w:rFonts w:ascii="Times New Roman" w:eastAsia="Calibri" w:hAnsi="Times New Roman" w:cs="Times New Roman"/>
                <w:spacing w:val="-2"/>
                <w:sz w:val="18"/>
                <w:szCs w:val="18"/>
              </w:rPr>
              <w:t>нужды</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4</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right="566"/>
              <w:jc w:val="center"/>
              <w:rPr>
                <w:rFonts w:ascii="Times New Roman" w:eastAsia="Calibri" w:hAnsi="Times New Roman" w:cs="Times New Roman"/>
                <w:sz w:val="18"/>
                <w:szCs w:val="18"/>
              </w:rPr>
            </w:pPr>
            <w:r w:rsidRPr="00E21DF7">
              <w:rPr>
                <w:rFonts w:ascii="Times New Roman" w:eastAsia="Calibri" w:hAnsi="Times New Roman" w:cs="Times New Roman"/>
                <w:spacing w:val="-1"/>
                <w:sz w:val="18"/>
                <w:szCs w:val="18"/>
              </w:rPr>
              <w:t>Объем воды пропущенной через очистные сооружения</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5</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rPr>
            </w:pPr>
            <w:r w:rsidRPr="00E21DF7">
              <w:rPr>
                <w:rFonts w:ascii="Times New Roman" w:eastAsia="Calibri" w:hAnsi="Times New Roman" w:cs="Times New Roman"/>
                <w:spacing w:val="-1"/>
                <w:sz w:val="18"/>
                <w:szCs w:val="18"/>
              </w:rPr>
              <w:t xml:space="preserve">Объем воды поданной </w:t>
            </w:r>
            <w:r w:rsidRPr="00E21DF7">
              <w:rPr>
                <w:rFonts w:ascii="Times New Roman" w:eastAsia="Calibri" w:hAnsi="Times New Roman" w:cs="Times New Roman"/>
                <w:sz w:val="18"/>
                <w:szCs w:val="18"/>
              </w:rPr>
              <w:t>в</w:t>
            </w:r>
            <w:r w:rsidRPr="00E21DF7">
              <w:rPr>
                <w:rFonts w:ascii="Times New Roman" w:eastAsia="Calibri" w:hAnsi="Times New Roman" w:cs="Times New Roman"/>
                <w:spacing w:val="-1"/>
                <w:sz w:val="18"/>
                <w:szCs w:val="18"/>
              </w:rPr>
              <w:t xml:space="preserve"> сеть</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17,42</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0,047726027</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15,678</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0,042953425</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6</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lang w:val="en-US"/>
              </w:rPr>
            </w:pPr>
            <w:r w:rsidRPr="00E21DF7">
              <w:rPr>
                <w:rFonts w:ascii="Times New Roman" w:eastAsia="Calibri" w:hAnsi="Times New Roman" w:cs="Times New Roman"/>
                <w:sz w:val="18"/>
                <w:szCs w:val="18"/>
                <w:lang w:val="en-US"/>
              </w:rPr>
              <w:t>Потери</w:t>
            </w:r>
            <w:r w:rsidRPr="00E21DF7">
              <w:rPr>
                <w:rFonts w:ascii="Times New Roman" w:eastAsia="Calibri" w:hAnsi="Times New Roman" w:cs="Times New Roman"/>
                <w:sz w:val="18"/>
                <w:szCs w:val="18"/>
              </w:rPr>
              <w:t xml:space="preserve"> </w:t>
            </w:r>
            <w:r w:rsidRPr="00E21DF7">
              <w:rPr>
                <w:rFonts w:ascii="Times New Roman" w:eastAsia="Calibri" w:hAnsi="Times New Roman" w:cs="Times New Roman"/>
                <w:spacing w:val="-1"/>
                <w:sz w:val="18"/>
                <w:szCs w:val="18"/>
                <w:lang w:val="en-US"/>
              </w:rPr>
              <w:t>воды</w:t>
            </w:r>
            <w:r w:rsidRPr="00E21DF7">
              <w:rPr>
                <w:rFonts w:ascii="Times New Roman" w:eastAsia="Calibri" w:hAnsi="Times New Roman" w:cs="Times New Roman"/>
                <w:spacing w:val="-1"/>
                <w:sz w:val="18"/>
                <w:szCs w:val="18"/>
              </w:rPr>
              <w:t xml:space="preserve"> </w:t>
            </w:r>
            <w:r w:rsidRPr="00E21DF7">
              <w:rPr>
                <w:rFonts w:ascii="Times New Roman" w:eastAsia="Calibri" w:hAnsi="Times New Roman" w:cs="Times New Roman"/>
                <w:sz w:val="18"/>
                <w:szCs w:val="18"/>
                <w:lang w:val="en-US"/>
              </w:rPr>
              <w:t>в</w:t>
            </w:r>
            <w:r w:rsidRPr="00E21DF7">
              <w:rPr>
                <w:rFonts w:ascii="Times New Roman" w:eastAsia="Calibri" w:hAnsi="Times New Roman" w:cs="Times New Roman"/>
                <w:sz w:val="18"/>
                <w:szCs w:val="18"/>
              </w:rPr>
              <w:t xml:space="preserve"> </w:t>
            </w:r>
            <w:r w:rsidRPr="00E21DF7">
              <w:rPr>
                <w:rFonts w:ascii="Times New Roman" w:eastAsia="Calibri" w:hAnsi="Times New Roman" w:cs="Times New Roman"/>
                <w:spacing w:val="-1"/>
                <w:sz w:val="18"/>
                <w:szCs w:val="18"/>
                <w:lang w:val="en-US"/>
              </w:rPr>
              <w:t>сети</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1,72</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0,004712329</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1,548</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0,004241096</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right="2"/>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7</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rPr>
            </w:pPr>
            <w:r w:rsidRPr="00E21DF7">
              <w:rPr>
                <w:rFonts w:ascii="Times New Roman" w:eastAsia="Calibri" w:hAnsi="Times New Roman" w:cs="Times New Roman"/>
                <w:spacing w:val="-1"/>
                <w:sz w:val="18"/>
                <w:szCs w:val="18"/>
              </w:rPr>
              <w:t xml:space="preserve">Объем реализации воды, </w:t>
            </w:r>
            <w:r w:rsidRPr="00E21DF7">
              <w:rPr>
                <w:rFonts w:ascii="Times New Roman" w:eastAsia="Calibri" w:hAnsi="Times New Roman" w:cs="Times New Roman"/>
                <w:sz w:val="18"/>
                <w:szCs w:val="18"/>
              </w:rPr>
              <w:t>вт.ч:</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15,7</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0,043013699</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14,13</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0,038712329</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86"/>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7.1</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lang w:val="en-US"/>
              </w:rPr>
            </w:pPr>
            <w:r w:rsidRPr="00E21DF7">
              <w:rPr>
                <w:rFonts w:ascii="Times New Roman" w:eastAsia="Calibri" w:hAnsi="Times New Roman" w:cs="Times New Roman"/>
                <w:sz w:val="18"/>
                <w:szCs w:val="18"/>
                <w:lang w:val="en-US"/>
              </w:rPr>
              <w:t>-</w:t>
            </w:r>
            <w:r w:rsidRPr="00E21DF7">
              <w:rPr>
                <w:rFonts w:ascii="Times New Roman" w:eastAsia="Calibri" w:hAnsi="Times New Roman" w:cs="Times New Roman"/>
                <w:spacing w:val="-1"/>
                <w:sz w:val="18"/>
                <w:szCs w:val="18"/>
                <w:lang w:val="en-US"/>
              </w:rPr>
              <w:t>Отпущенной</w:t>
            </w:r>
            <w:r w:rsidRPr="00E21DF7">
              <w:rPr>
                <w:rFonts w:ascii="Times New Roman" w:eastAsia="Calibri" w:hAnsi="Times New Roman" w:cs="Times New Roman"/>
                <w:spacing w:val="-1"/>
                <w:sz w:val="18"/>
                <w:szCs w:val="18"/>
              </w:rPr>
              <w:t xml:space="preserve"> </w:t>
            </w:r>
            <w:r w:rsidRPr="00E21DF7">
              <w:rPr>
                <w:rFonts w:ascii="Times New Roman" w:eastAsia="Calibri" w:hAnsi="Times New Roman" w:cs="Times New Roman"/>
                <w:spacing w:val="-1"/>
                <w:sz w:val="18"/>
                <w:szCs w:val="18"/>
                <w:lang w:val="en-US"/>
              </w:rPr>
              <w:t>воды</w:t>
            </w:r>
            <w:r w:rsidRPr="00E21DF7">
              <w:rPr>
                <w:rFonts w:ascii="Times New Roman" w:eastAsia="Calibri" w:hAnsi="Times New Roman" w:cs="Times New Roman"/>
                <w:spacing w:val="-1"/>
                <w:sz w:val="18"/>
                <w:szCs w:val="18"/>
              </w:rPr>
              <w:t xml:space="preserve"> </w:t>
            </w:r>
            <w:r w:rsidRPr="00E21DF7">
              <w:rPr>
                <w:rFonts w:ascii="Times New Roman" w:eastAsia="Calibri" w:hAnsi="Times New Roman" w:cs="Times New Roman"/>
                <w:spacing w:val="-2"/>
                <w:sz w:val="18"/>
                <w:szCs w:val="18"/>
                <w:lang w:val="en-US"/>
              </w:rPr>
              <w:t>другим</w:t>
            </w:r>
            <w:r w:rsidRPr="00E21DF7">
              <w:rPr>
                <w:rFonts w:ascii="Times New Roman" w:eastAsia="Calibri" w:hAnsi="Times New Roman" w:cs="Times New Roman"/>
                <w:spacing w:val="-2"/>
                <w:sz w:val="18"/>
                <w:szCs w:val="18"/>
              </w:rPr>
              <w:t xml:space="preserve"> </w:t>
            </w:r>
            <w:r w:rsidRPr="00E21DF7">
              <w:rPr>
                <w:rFonts w:ascii="Times New Roman" w:eastAsia="Calibri" w:hAnsi="Times New Roman" w:cs="Times New Roman"/>
                <w:spacing w:val="-1"/>
                <w:sz w:val="18"/>
                <w:szCs w:val="18"/>
                <w:lang w:val="en-US"/>
              </w:rPr>
              <w:t>водопроводом</w:t>
            </w:r>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3"/>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86"/>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7.2</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lang w:val="en-US"/>
              </w:rPr>
            </w:pPr>
            <w:r w:rsidRPr="00E21DF7">
              <w:rPr>
                <w:rFonts w:ascii="Times New Roman" w:eastAsia="Calibri" w:hAnsi="Times New Roman" w:cs="Times New Roman"/>
                <w:sz w:val="18"/>
                <w:szCs w:val="18"/>
                <w:lang w:val="en-US"/>
              </w:rPr>
              <w:t>-</w:t>
            </w:r>
            <w:proofErr w:type="spellStart"/>
            <w:r w:rsidRPr="00E21DF7">
              <w:rPr>
                <w:rFonts w:ascii="Times New Roman" w:eastAsia="Calibri" w:hAnsi="Times New Roman" w:cs="Times New Roman"/>
                <w:spacing w:val="-1"/>
                <w:sz w:val="18"/>
                <w:szCs w:val="18"/>
                <w:lang w:val="en-US"/>
              </w:rPr>
              <w:t>Население</w:t>
            </w:r>
            <w:proofErr w:type="spellEnd"/>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spacing w:after="0" w:line="240" w:lineRule="auto"/>
              <w:jc w:val="center"/>
              <w:rPr>
                <w:rFonts w:ascii="Times New Roman" w:eastAsia="Calibri" w:hAnsi="Times New Roman" w:cs="Times New Roman"/>
                <w:color w:val="000000"/>
                <w:sz w:val="18"/>
                <w:szCs w:val="18"/>
                <w:lang w:eastAsia="ru-RU"/>
              </w:rPr>
            </w:pPr>
            <w:r w:rsidRPr="00E21DF7">
              <w:rPr>
                <w:rFonts w:ascii="Times New Roman" w:eastAsia="Calibri" w:hAnsi="Times New Roman" w:cs="Times New Roman"/>
                <w:color w:val="000000"/>
                <w:sz w:val="18"/>
                <w:szCs w:val="18"/>
                <w:lang w:val="en-US"/>
              </w:rPr>
              <w:t>14,58</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0,039945205</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13,122</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0,035950685</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86"/>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7.3</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lang w:val="en-US"/>
              </w:rPr>
            </w:pPr>
            <w:r w:rsidRPr="00E21DF7">
              <w:rPr>
                <w:rFonts w:ascii="Times New Roman" w:eastAsia="Calibri" w:hAnsi="Times New Roman" w:cs="Times New Roman"/>
                <w:sz w:val="18"/>
                <w:szCs w:val="18"/>
                <w:lang w:val="en-US"/>
              </w:rPr>
              <w:t>-</w:t>
            </w:r>
            <w:proofErr w:type="spellStart"/>
            <w:r w:rsidRPr="00E21DF7">
              <w:rPr>
                <w:rFonts w:ascii="Times New Roman" w:eastAsia="Calibri" w:hAnsi="Times New Roman" w:cs="Times New Roman"/>
                <w:spacing w:val="-1"/>
                <w:sz w:val="18"/>
                <w:szCs w:val="18"/>
                <w:lang w:val="en-US"/>
              </w:rPr>
              <w:t>Бюджетные</w:t>
            </w:r>
            <w:proofErr w:type="spellEnd"/>
            <w:r w:rsidRPr="00E21DF7">
              <w:rPr>
                <w:rFonts w:ascii="Times New Roman" w:eastAsia="Calibri" w:hAnsi="Times New Roman" w:cs="Times New Roman"/>
                <w:spacing w:val="-1"/>
                <w:sz w:val="18"/>
                <w:szCs w:val="18"/>
              </w:rPr>
              <w:t xml:space="preserve"> </w:t>
            </w:r>
            <w:proofErr w:type="spellStart"/>
            <w:r w:rsidRPr="00E21DF7">
              <w:rPr>
                <w:rFonts w:ascii="Times New Roman" w:eastAsia="Calibri" w:hAnsi="Times New Roman" w:cs="Times New Roman"/>
                <w:sz w:val="18"/>
                <w:szCs w:val="18"/>
                <w:lang w:val="en-US"/>
              </w:rPr>
              <w:t>организации</w:t>
            </w:r>
            <w:proofErr w:type="spellEnd"/>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1,35</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0,00369863</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1,215</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0,003328767</w:t>
            </w:r>
          </w:p>
        </w:tc>
      </w:tr>
      <w:tr w:rsidR="00E21DF7" w:rsidRPr="00E21DF7" w:rsidTr="00585A05">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86"/>
              <w:jc w:val="center"/>
              <w:rPr>
                <w:rFonts w:ascii="Times New Roman" w:eastAsia="Calibri" w:hAnsi="Times New Roman" w:cs="Times New Roman"/>
                <w:sz w:val="18"/>
                <w:szCs w:val="18"/>
                <w:lang w:val="en-US"/>
              </w:rPr>
            </w:pPr>
            <w:r w:rsidRPr="00E21DF7">
              <w:rPr>
                <w:rFonts w:ascii="Times New Roman" w:eastAsia="Times New Roman" w:hAnsi="Times New Roman" w:cs="Times New Roman"/>
                <w:sz w:val="18"/>
                <w:szCs w:val="18"/>
                <w:lang w:val="en-US"/>
              </w:rPr>
              <w:t>7.4</w:t>
            </w:r>
          </w:p>
        </w:tc>
        <w:tc>
          <w:tcPr>
            <w:tcW w:w="2194"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ind w:left="104"/>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lang w:val="en-US"/>
              </w:rPr>
              <w:t>-</w:t>
            </w:r>
            <w:proofErr w:type="spellStart"/>
            <w:r w:rsidRPr="00E21DF7">
              <w:rPr>
                <w:rFonts w:ascii="Times New Roman" w:eastAsia="Calibri" w:hAnsi="Times New Roman" w:cs="Times New Roman"/>
                <w:spacing w:val="-1"/>
                <w:sz w:val="18"/>
                <w:szCs w:val="18"/>
                <w:lang w:val="en-US"/>
              </w:rPr>
              <w:t>Пр</w:t>
            </w:r>
            <w:r w:rsidRPr="00E21DF7">
              <w:rPr>
                <w:rFonts w:ascii="Times New Roman" w:eastAsia="Calibri" w:hAnsi="Times New Roman" w:cs="Times New Roman"/>
                <w:spacing w:val="-1"/>
                <w:sz w:val="18"/>
                <w:szCs w:val="18"/>
              </w:rPr>
              <w:t>очие</w:t>
            </w:r>
            <w:proofErr w:type="spellEnd"/>
          </w:p>
        </w:tc>
        <w:tc>
          <w:tcPr>
            <w:tcW w:w="45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Calibri" w:eastAsia="Calibri" w:hAnsi="Calibri" w:cs="Calibri"/>
                <w:sz w:val="18"/>
                <w:szCs w:val="18"/>
                <w:lang w:val="en-US"/>
              </w:rPr>
            </w:pPr>
            <w:r w:rsidRPr="00E21DF7">
              <w:rPr>
                <w:rFonts w:ascii="Times New Roman" w:eastAsia="Calibri" w:hAnsi="Times New Roman" w:cs="Times New Roman"/>
                <w:sz w:val="18"/>
                <w:szCs w:val="18"/>
                <w:lang w:val="en-US"/>
              </w:rPr>
              <w:t>тыс.м</w:t>
            </w:r>
            <w:r w:rsidRPr="00E21DF7">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1,12</w:t>
            </w:r>
          </w:p>
        </w:tc>
        <w:tc>
          <w:tcPr>
            <w:tcW w:w="563"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0,003068493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1,008</w:t>
            </w:r>
          </w:p>
        </w:tc>
        <w:tc>
          <w:tcPr>
            <w:tcW w:w="560" w:type="pct"/>
            <w:tcBorders>
              <w:top w:val="single" w:sz="6" w:space="0" w:color="000000"/>
              <w:left w:val="single" w:sz="6" w:space="0" w:color="000000"/>
              <w:bottom w:val="single" w:sz="6" w:space="0" w:color="000000"/>
              <w:right w:val="single" w:sz="6" w:space="0" w:color="000000"/>
            </w:tcBorders>
            <w:vAlign w:val="center"/>
          </w:tcPr>
          <w:p w:rsidR="00E21DF7" w:rsidRPr="00E21DF7" w:rsidRDefault="00E21DF7" w:rsidP="00E21DF7">
            <w:pPr>
              <w:widowControl w:val="0"/>
              <w:spacing w:after="0" w:line="240" w:lineRule="auto"/>
              <w:jc w:val="center"/>
              <w:rPr>
                <w:rFonts w:ascii="Times New Roman" w:eastAsia="Calibri" w:hAnsi="Times New Roman" w:cs="Times New Roman"/>
                <w:color w:val="000000"/>
                <w:sz w:val="18"/>
                <w:szCs w:val="18"/>
                <w:lang w:val="en-US"/>
              </w:rPr>
            </w:pPr>
            <w:r w:rsidRPr="00E21DF7">
              <w:rPr>
                <w:rFonts w:ascii="Times New Roman" w:eastAsia="Calibri" w:hAnsi="Times New Roman" w:cs="Times New Roman"/>
                <w:color w:val="000000"/>
                <w:sz w:val="18"/>
                <w:szCs w:val="18"/>
                <w:lang w:val="en-US"/>
              </w:rPr>
              <w:t>0,002761644</w:t>
            </w:r>
          </w:p>
        </w:tc>
      </w:tr>
    </w:tbl>
    <w:p w:rsidR="00D34E2A" w:rsidRDefault="00D34E2A" w:rsidP="00510048">
      <w:pPr>
        <w:pStyle w:val="af3"/>
        <w:spacing w:before="120" w:after="120" w:line="240" w:lineRule="auto"/>
        <w:ind w:firstLine="709"/>
        <w:jc w:val="both"/>
        <w:outlineLvl w:val="2"/>
        <w:rPr>
          <w:b/>
          <w:noProof/>
        </w:rPr>
      </w:pPr>
      <w:bookmarkStart w:id="35" w:name="_Toc26525904"/>
      <w:bookmarkStart w:id="36" w:name="_Toc35325728"/>
      <w:r w:rsidRPr="00EC794A">
        <w:rPr>
          <w:b/>
          <w:noProof/>
        </w:rPr>
        <w:t>3.2.3. Прогноз спроса на услуги водоотведения</w:t>
      </w:r>
      <w:bookmarkEnd w:id="35"/>
      <w:bookmarkEnd w:id="36"/>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663D4E">
        <w:rPr>
          <w:rFonts w:ascii="Times New Roman" w:hAnsi="Times New Roman" w:cs="Times New Roman"/>
          <w:sz w:val="24"/>
          <w:szCs w:val="24"/>
        </w:rPr>
        <w:t>Холоднянского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7" w:name="_Toc26525905"/>
      <w:bookmarkStart w:id="38" w:name="_Toc35325729"/>
      <w:r w:rsidRPr="00EC794A">
        <w:rPr>
          <w:b/>
          <w:noProof/>
        </w:rPr>
        <w:t>3.2.4 Прогноз спроса на услуги электроснабжения</w:t>
      </w:r>
      <w:bookmarkEnd w:id="37"/>
      <w:bookmarkEnd w:id="38"/>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9" w:name="_Toc26525906"/>
      <w:bookmarkStart w:id="40"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9"/>
      <w:bookmarkEnd w:id="40"/>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41" w:name="_Toc26525907"/>
      <w:bookmarkStart w:id="42"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41"/>
      <w:bookmarkEnd w:id="42"/>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3" w:name="_Toc26525908"/>
      <w:bookmarkStart w:id="44"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3"/>
      <w:bookmarkEnd w:id="44"/>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E21DF7">
        <w:rPr>
          <w:noProof/>
        </w:rPr>
        <w:t>2</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E21DF7">
        <w:rPr>
          <w:noProof/>
        </w:rPr>
        <w:t>2</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5" w:name="_Toc26525909"/>
      <w:bookmarkStart w:id="46"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5"/>
      <w:bookmarkEnd w:id="46"/>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663D4E">
        <w:rPr>
          <w:noProof/>
        </w:rPr>
        <w:t>Холоднянского</w:t>
      </w:r>
      <w:r w:rsidR="00117413">
        <w:rPr>
          <w:noProof/>
        </w:rPr>
        <w:t xml:space="preserve"> сельского </w:t>
      </w:r>
      <w:r w:rsidR="00117413" w:rsidRPr="00675C3C">
        <w:rPr>
          <w:noProof/>
        </w:rPr>
        <w:t xml:space="preserve">поселения </w:t>
      </w:r>
      <w:r w:rsidR="00E21DF7" w:rsidRPr="00675C3C">
        <w:rPr>
          <w:noProof/>
        </w:rPr>
        <w:t xml:space="preserve">представлен в </w:t>
      </w:r>
      <w:r w:rsidR="00675C3C" w:rsidRPr="00675C3C">
        <w:rPr>
          <w:noProof/>
        </w:rPr>
        <w:t>таблицах</w:t>
      </w:r>
      <w:r w:rsidR="00675C3C">
        <w:rPr>
          <w:noProof/>
        </w:rPr>
        <w:t xml:space="preserve"> 13, 13.1, 14.</w:t>
      </w:r>
    </w:p>
    <w:p w:rsidR="00F06F24" w:rsidRPr="00E21DF7" w:rsidRDefault="00E21DF7" w:rsidP="00E21DF7">
      <w:pPr>
        <w:pStyle w:val="af3"/>
        <w:spacing w:line="240" w:lineRule="auto"/>
        <w:ind w:firstLine="709"/>
        <w:jc w:val="center"/>
        <w:rPr>
          <w:b/>
          <w:noProof/>
          <w:u w:val="single"/>
        </w:rPr>
      </w:pPr>
      <w:r w:rsidRPr="00E21DF7">
        <w:rPr>
          <w:b/>
          <w:noProof/>
          <w:u w:val="single"/>
        </w:rPr>
        <w:t>Теплоснабжение</w:t>
      </w:r>
    </w:p>
    <w:p w:rsidR="00E21DF7" w:rsidRDefault="00E21DF7" w:rsidP="00E21DF7">
      <w:pPr>
        <w:pStyle w:val="af3"/>
        <w:spacing w:line="240" w:lineRule="auto"/>
        <w:ind w:firstLine="709"/>
        <w:jc w:val="right"/>
        <w:rPr>
          <w:noProof/>
        </w:rPr>
      </w:pPr>
      <w:r>
        <w:rPr>
          <w:noProof/>
        </w:rPr>
        <w:t>Таблица 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349"/>
        <w:gridCol w:w="4036"/>
        <w:gridCol w:w="1779"/>
        <w:gridCol w:w="1777"/>
      </w:tblGrid>
      <w:tr w:rsidR="00E21DF7" w:rsidRPr="00E21DF7" w:rsidTr="00585A05">
        <w:trPr>
          <w:trHeight w:val="20"/>
          <w:jc w:val="center"/>
        </w:trPr>
        <w:tc>
          <w:tcPr>
            <w:tcW w:w="1181"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24"/>
                <w:lang w:eastAsia="zh-CN"/>
              </w:rPr>
            </w:pPr>
            <w:r w:rsidRPr="00E21DF7">
              <w:rPr>
                <w:rFonts w:ascii="Times New Roman" w:eastAsia="Times New Roman" w:hAnsi="Times New Roman" w:cs="Times New Roman"/>
                <w:b/>
                <w:bCs/>
                <w:sz w:val="18"/>
                <w:szCs w:val="24"/>
                <w:lang w:eastAsia="zh-CN"/>
              </w:rPr>
              <w:t>Наименование источника тепловой энергии</w:t>
            </w:r>
          </w:p>
        </w:tc>
        <w:tc>
          <w:tcPr>
            <w:tcW w:w="2030"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24"/>
                <w:lang w:eastAsia="zh-CN"/>
              </w:rPr>
            </w:pPr>
            <w:r w:rsidRPr="00E21DF7">
              <w:rPr>
                <w:rFonts w:ascii="Times New Roman" w:eastAsia="Times New Roman" w:hAnsi="Times New Roman" w:cs="Times New Roman"/>
                <w:b/>
                <w:bCs/>
                <w:sz w:val="18"/>
                <w:szCs w:val="24"/>
                <w:lang w:eastAsia="zh-CN"/>
              </w:rPr>
              <w:t>Мероприятие</w:t>
            </w:r>
          </w:p>
        </w:tc>
        <w:tc>
          <w:tcPr>
            <w:tcW w:w="894"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24"/>
                <w:lang w:eastAsia="zh-CN"/>
              </w:rPr>
            </w:pPr>
            <w:r w:rsidRPr="00E21DF7">
              <w:rPr>
                <w:rFonts w:ascii="Times New Roman" w:eastAsia="Times New Roman" w:hAnsi="Times New Roman" w:cs="Times New Roman"/>
                <w:b/>
                <w:bCs/>
                <w:sz w:val="18"/>
                <w:szCs w:val="24"/>
                <w:lang w:eastAsia="zh-CN"/>
              </w:rPr>
              <w:t>Год мероприятия</w:t>
            </w:r>
          </w:p>
        </w:tc>
        <w:tc>
          <w:tcPr>
            <w:tcW w:w="894" w:type="pct"/>
            <w:shd w:val="clear" w:color="auto" w:fill="FFFFFF"/>
          </w:tcPr>
          <w:p w:rsidR="00E21DF7" w:rsidRPr="00E21DF7" w:rsidRDefault="00E21DF7" w:rsidP="00E21DF7">
            <w:pPr>
              <w:suppressAutoHyphens/>
              <w:spacing w:after="0" w:line="240" w:lineRule="auto"/>
              <w:jc w:val="center"/>
              <w:rPr>
                <w:rFonts w:ascii="Times New Roman" w:eastAsia="Times New Roman" w:hAnsi="Times New Roman" w:cs="Times New Roman"/>
                <w:b/>
                <w:bCs/>
                <w:sz w:val="18"/>
                <w:szCs w:val="24"/>
                <w:lang w:eastAsia="zh-CN"/>
              </w:rPr>
            </w:pPr>
            <w:r w:rsidRPr="00E21DF7">
              <w:rPr>
                <w:rFonts w:ascii="Times New Roman" w:eastAsia="Times New Roman" w:hAnsi="Times New Roman" w:cs="Times New Roman"/>
                <w:b/>
                <w:bCs/>
                <w:sz w:val="18"/>
                <w:szCs w:val="24"/>
                <w:lang w:eastAsia="zh-CN"/>
              </w:rPr>
              <w:t xml:space="preserve">Стоимость </w:t>
            </w:r>
            <w:proofErr w:type="spellStart"/>
            <w:r w:rsidRPr="00E21DF7">
              <w:rPr>
                <w:rFonts w:ascii="Times New Roman" w:eastAsia="Times New Roman" w:hAnsi="Times New Roman" w:cs="Times New Roman"/>
                <w:b/>
                <w:bCs/>
                <w:sz w:val="18"/>
                <w:szCs w:val="24"/>
                <w:lang w:eastAsia="zh-CN"/>
              </w:rPr>
              <w:t>мер.тыс.руб</w:t>
            </w:r>
            <w:proofErr w:type="spellEnd"/>
          </w:p>
        </w:tc>
      </w:tr>
      <w:tr w:rsidR="00E21DF7" w:rsidRPr="00E21DF7" w:rsidTr="00585A05">
        <w:trPr>
          <w:trHeight w:val="20"/>
          <w:jc w:val="center"/>
        </w:trPr>
        <w:tc>
          <w:tcPr>
            <w:tcW w:w="1181"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20"/>
                <w:szCs w:val="20"/>
                <w:lang w:eastAsia="ru-RU"/>
              </w:rPr>
            </w:pPr>
            <w:r w:rsidRPr="00E21DF7">
              <w:rPr>
                <w:rFonts w:ascii="Times New Roman" w:eastAsia="Times New Roman" w:hAnsi="Times New Roman" w:cs="Times New Roman"/>
                <w:color w:val="000000"/>
                <w:sz w:val="20"/>
                <w:szCs w:val="20"/>
                <w:lang w:eastAsia="zh-CN"/>
              </w:rPr>
              <w:t xml:space="preserve">Система теплоснабжения котельной </w:t>
            </w:r>
            <w:proofErr w:type="spellStart"/>
            <w:r w:rsidRPr="00E21DF7">
              <w:rPr>
                <w:rFonts w:ascii="Times New Roman" w:eastAsia="Times New Roman" w:hAnsi="Times New Roman" w:cs="Times New Roman"/>
                <w:color w:val="000000"/>
                <w:sz w:val="20"/>
                <w:szCs w:val="20"/>
                <w:lang w:eastAsia="zh-CN"/>
              </w:rPr>
              <w:t>с.Холодное</w:t>
            </w:r>
            <w:proofErr w:type="spellEnd"/>
          </w:p>
        </w:tc>
        <w:tc>
          <w:tcPr>
            <w:tcW w:w="2030" w:type="pct"/>
            <w:shd w:val="clear" w:color="auto" w:fill="FFFFFF"/>
            <w:vAlign w:val="center"/>
          </w:tcPr>
          <w:p w:rsidR="00E21DF7" w:rsidRPr="00E21DF7" w:rsidRDefault="00E21DF7" w:rsidP="00E21DF7">
            <w:pPr>
              <w:spacing w:after="0" w:line="240" w:lineRule="auto"/>
              <w:rPr>
                <w:rFonts w:ascii="Times New Roman" w:eastAsia="Times New Roman" w:hAnsi="Times New Roman" w:cs="Times New Roman"/>
                <w:color w:val="000000"/>
                <w:sz w:val="20"/>
                <w:szCs w:val="20"/>
                <w:lang w:eastAsia="ru-RU"/>
              </w:rPr>
            </w:pPr>
            <w:r w:rsidRPr="00E21DF7">
              <w:rPr>
                <w:rFonts w:ascii="Times New Roman" w:eastAsia="Times New Roman" w:hAnsi="Times New Roman" w:cs="Times New Roman"/>
                <w:color w:val="000000"/>
                <w:sz w:val="20"/>
                <w:szCs w:val="20"/>
                <w:lang w:eastAsia="zh-CN"/>
              </w:rPr>
              <w:t xml:space="preserve">Реконструкция (модернизация) - котельная </w:t>
            </w:r>
            <w:proofErr w:type="spellStart"/>
            <w:r w:rsidRPr="00E21DF7">
              <w:rPr>
                <w:rFonts w:ascii="Times New Roman" w:eastAsia="Times New Roman" w:hAnsi="Times New Roman" w:cs="Times New Roman"/>
                <w:color w:val="000000"/>
                <w:sz w:val="20"/>
                <w:szCs w:val="20"/>
                <w:lang w:eastAsia="zh-CN"/>
              </w:rPr>
              <w:t>с.Холодное</w:t>
            </w:r>
            <w:proofErr w:type="spellEnd"/>
            <w:r w:rsidRPr="00E21DF7">
              <w:rPr>
                <w:rFonts w:ascii="Times New Roman" w:eastAsia="Times New Roman" w:hAnsi="Times New Roman" w:cs="Times New Roman"/>
                <w:color w:val="000000"/>
                <w:sz w:val="20"/>
                <w:szCs w:val="20"/>
                <w:lang w:eastAsia="zh-CN"/>
              </w:rPr>
              <w:t xml:space="preserve"> 1,2Гкал/ч на котельная </w:t>
            </w:r>
            <w:proofErr w:type="spellStart"/>
            <w:r w:rsidRPr="00E21DF7">
              <w:rPr>
                <w:rFonts w:ascii="Times New Roman" w:eastAsia="Times New Roman" w:hAnsi="Times New Roman" w:cs="Times New Roman"/>
                <w:color w:val="000000"/>
                <w:sz w:val="20"/>
                <w:szCs w:val="20"/>
                <w:lang w:eastAsia="zh-CN"/>
              </w:rPr>
              <w:t>с.Холодное</w:t>
            </w:r>
            <w:proofErr w:type="spellEnd"/>
            <w:r w:rsidRPr="00E21DF7">
              <w:rPr>
                <w:rFonts w:ascii="Times New Roman" w:eastAsia="Times New Roman" w:hAnsi="Times New Roman" w:cs="Times New Roman"/>
                <w:color w:val="000000"/>
                <w:sz w:val="20"/>
                <w:szCs w:val="20"/>
                <w:lang w:eastAsia="zh-CN"/>
              </w:rPr>
              <w:t xml:space="preserve"> 1,4МВт. село Холодное, улица Центральная</w:t>
            </w:r>
          </w:p>
        </w:tc>
        <w:tc>
          <w:tcPr>
            <w:tcW w:w="894"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20"/>
                <w:szCs w:val="20"/>
                <w:lang w:eastAsia="ru-RU"/>
              </w:rPr>
            </w:pPr>
            <w:r w:rsidRPr="00E21DF7">
              <w:rPr>
                <w:rFonts w:ascii="Times New Roman" w:eastAsia="Times New Roman" w:hAnsi="Times New Roman" w:cs="Times New Roman"/>
                <w:color w:val="000000"/>
                <w:sz w:val="20"/>
                <w:szCs w:val="20"/>
                <w:lang w:eastAsia="ru-RU"/>
              </w:rPr>
              <w:t>2023</w:t>
            </w:r>
          </w:p>
        </w:tc>
        <w:tc>
          <w:tcPr>
            <w:tcW w:w="894"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20"/>
                <w:szCs w:val="20"/>
                <w:lang w:eastAsia="ru-RU"/>
              </w:rPr>
            </w:pPr>
            <w:r w:rsidRPr="00E21DF7">
              <w:rPr>
                <w:rFonts w:ascii="Times New Roman" w:eastAsia="Times New Roman" w:hAnsi="Times New Roman" w:cs="Times New Roman"/>
                <w:color w:val="000000"/>
                <w:sz w:val="20"/>
                <w:szCs w:val="20"/>
                <w:lang w:eastAsia="ru-RU"/>
              </w:rPr>
              <w:t>7720,00</w:t>
            </w:r>
          </w:p>
        </w:tc>
      </w:tr>
      <w:tr w:rsidR="00E21DF7" w:rsidRPr="00E21DF7" w:rsidTr="00585A05">
        <w:trPr>
          <w:trHeight w:val="20"/>
          <w:jc w:val="center"/>
        </w:trPr>
        <w:tc>
          <w:tcPr>
            <w:tcW w:w="4106" w:type="pct"/>
            <w:gridSpan w:val="3"/>
            <w:shd w:val="clear" w:color="auto" w:fill="FFFFFF"/>
            <w:vAlign w:val="center"/>
          </w:tcPr>
          <w:p w:rsidR="00E21DF7" w:rsidRPr="00E21DF7" w:rsidRDefault="00E21DF7" w:rsidP="00E21DF7">
            <w:pPr>
              <w:spacing w:after="0" w:line="240" w:lineRule="auto"/>
              <w:rPr>
                <w:rFonts w:ascii="Times New Roman" w:eastAsia="Times New Roman" w:hAnsi="Times New Roman" w:cs="Times New Roman"/>
                <w:b/>
                <w:color w:val="000000"/>
                <w:sz w:val="20"/>
                <w:szCs w:val="20"/>
                <w:lang w:eastAsia="ru-RU"/>
              </w:rPr>
            </w:pPr>
            <w:r w:rsidRPr="00E21DF7">
              <w:rPr>
                <w:rFonts w:ascii="Times New Roman" w:eastAsia="Times New Roman" w:hAnsi="Times New Roman" w:cs="Times New Roman"/>
                <w:b/>
                <w:color w:val="000000"/>
                <w:sz w:val="20"/>
                <w:szCs w:val="20"/>
                <w:lang w:eastAsia="ru-RU"/>
              </w:rPr>
              <w:t>Итого</w:t>
            </w:r>
          </w:p>
        </w:tc>
        <w:tc>
          <w:tcPr>
            <w:tcW w:w="894"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b/>
                <w:color w:val="000000"/>
                <w:sz w:val="20"/>
                <w:szCs w:val="20"/>
                <w:lang w:eastAsia="ru-RU"/>
              </w:rPr>
            </w:pPr>
            <w:r w:rsidRPr="00E21DF7">
              <w:rPr>
                <w:rFonts w:ascii="Times New Roman" w:eastAsia="Times New Roman" w:hAnsi="Times New Roman" w:cs="Times New Roman"/>
                <w:b/>
                <w:color w:val="000000"/>
                <w:sz w:val="20"/>
                <w:szCs w:val="20"/>
                <w:lang w:eastAsia="ru-RU"/>
              </w:rPr>
              <w:t>7720,00</w:t>
            </w:r>
          </w:p>
        </w:tc>
      </w:tr>
    </w:tbl>
    <w:p w:rsidR="00E21DF7" w:rsidRDefault="00E21DF7" w:rsidP="00E21DF7">
      <w:pPr>
        <w:pStyle w:val="af3"/>
        <w:spacing w:line="240" w:lineRule="auto"/>
        <w:ind w:firstLine="709"/>
        <w:jc w:val="right"/>
        <w:rPr>
          <w:noProof/>
        </w:rPr>
      </w:pPr>
      <w:r>
        <w:rPr>
          <w:noProof/>
        </w:rPr>
        <w:t>Таблица 13.1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4663"/>
        <w:gridCol w:w="2084"/>
        <w:gridCol w:w="1597"/>
        <w:gridCol w:w="1597"/>
      </w:tblGrid>
      <w:tr w:rsidR="00E21DF7" w:rsidRPr="00E21DF7" w:rsidTr="00585A05">
        <w:trPr>
          <w:trHeight w:val="20"/>
          <w:tblHeader/>
          <w:jc w:val="center"/>
        </w:trPr>
        <w:tc>
          <w:tcPr>
            <w:tcW w:w="2346"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r w:rsidRPr="00E21DF7">
              <w:rPr>
                <w:rFonts w:ascii="Times New Roman" w:eastAsia="Times New Roman" w:hAnsi="Times New Roman" w:cs="Times New Roman"/>
                <w:b/>
                <w:sz w:val="18"/>
                <w:szCs w:val="18"/>
                <w:lang w:eastAsia="zh-CN"/>
              </w:rPr>
              <w:t>Наименование мероприятия и участка трассы</w:t>
            </w:r>
          </w:p>
        </w:tc>
        <w:tc>
          <w:tcPr>
            <w:tcW w:w="1048"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sz w:val="18"/>
                <w:szCs w:val="18"/>
                <w:lang w:eastAsia="zh-CN"/>
              </w:rPr>
            </w:pPr>
            <w:r w:rsidRPr="00E21DF7">
              <w:rPr>
                <w:rFonts w:ascii="Times New Roman" w:eastAsia="Times New Roman" w:hAnsi="Times New Roman" w:cs="Times New Roman"/>
                <w:b/>
                <w:sz w:val="18"/>
                <w:szCs w:val="18"/>
                <w:lang w:eastAsia="zh-CN"/>
              </w:rPr>
              <w:t>Обоснование мероприятия</w:t>
            </w:r>
          </w:p>
        </w:tc>
        <w:tc>
          <w:tcPr>
            <w:tcW w:w="803"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r w:rsidRPr="00E21DF7">
              <w:rPr>
                <w:rFonts w:ascii="Times New Roman" w:eastAsia="Times New Roman" w:hAnsi="Times New Roman" w:cs="Times New Roman"/>
                <w:b/>
                <w:bCs/>
                <w:sz w:val="18"/>
                <w:szCs w:val="18"/>
                <w:lang w:eastAsia="zh-CN"/>
              </w:rPr>
              <w:t>Год мероприятия</w:t>
            </w:r>
          </w:p>
        </w:tc>
        <w:tc>
          <w:tcPr>
            <w:tcW w:w="803" w:type="pct"/>
            <w:shd w:val="clear" w:color="auto" w:fill="FFFFFF"/>
          </w:tcPr>
          <w:p w:rsidR="00E21DF7" w:rsidRPr="00E21DF7" w:rsidRDefault="00E21DF7" w:rsidP="00E21DF7">
            <w:pPr>
              <w:suppressAutoHyphens/>
              <w:spacing w:after="0" w:line="240" w:lineRule="auto"/>
              <w:jc w:val="center"/>
              <w:rPr>
                <w:rFonts w:ascii="Times New Roman" w:eastAsia="Times New Roman" w:hAnsi="Times New Roman" w:cs="Times New Roman"/>
                <w:b/>
                <w:bCs/>
                <w:sz w:val="18"/>
                <w:szCs w:val="18"/>
                <w:lang w:eastAsia="zh-CN"/>
              </w:rPr>
            </w:pPr>
            <w:r w:rsidRPr="00E21DF7">
              <w:rPr>
                <w:rFonts w:ascii="Times New Roman" w:eastAsia="Times New Roman" w:hAnsi="Times New Roman" w:cs="Times New Roman"/>
                <w:b/>
                <w:bCs/>
                <w:sz w:val="18"/>
                <w:szCs w:val="24"/>
                <w:lang w:eastAsia="zh-CN"/>
              </w:rPr>
              <w:t xml:space="preserve">Стоимость </w:t>
            </w:r>
            <w:proofErr w:type="spellStart"/>
            <w:r w:rsidRPr="00E21DF7">
              <w:rPr>
                <w:rFonts w:ascii="Times New Roman" w:eastAsia="Times New Roman" w:hAnsi="Times New Roman" w:cs="Times New Roman"/>
                <w:b/>
                <w:bCs/>
                <w:sz w:val="18"/>
                <w:szCs w:val="24"/>
                <w:lang w:eastAsia="zh-CN"/>
              </w:rPr>
              <w:t>мер.тыс.руб</w:t>
            </w:r>
            <w:proofErr w:type="spellEnd"/>
          </w:p>
        </w:tc>
      </w:tr>
      <w:tr w:rsidR="00E21DF7" w:rsidRPr="00E21DF7" w:rsidTr="00585A05">
        <w:trPr>
          <w:trHeight w:val="946"/>
          <w:jc w:val="center"/>
        </w:trPr>
        <w:tc>
          <w:tcPr>
            <w:tcW w:w="2346" w:type="pct"/>
            <w:shd w:val="clear" w:color="auto" w:fill="FFFFFF"/>
            <w:vAlign w:val="center"/>
          </w:tcPr>
          <w:p w:rsidR="00E21DF7" w:rsidRPr="00E21DF7" w:rsidRDefault="00E21DF7" w:rsidP="00E21DF7">
            <w:pPr>
              <w:spacing w:after="0" w:line="240" w:lineRule="auto"/>
              <w:rPr>
                <w:rFonts w:ascii="Times New Roman" w:eastAsia="Times New Roman" w:hAnsi="Times New Roman" w:cs="Times New Roman"/>
                <w:color w:val="000000"/>
                <w:sz w:val="20"/>
                <w:szCs w:val="20"/>
                <w:lang w:eastAsia="ru-RU"/>
              </w:rPr>
            </w:pPr>
            <w:r w:rsidRPr="00E21DF7">
              <w:rPr>
                <w:rFonts w:ascii="Times New Roman" w:eastAsia="Times New Roman" w:hAnsi="Times New Roman" w:cs="Times New Roman"/>
                <w:color w:val="000000"/>
                <w:sz w:val="20"/>
                <w:szCs w:val="20"/>
                <w:lang w:eastAsia="zh-CN"/>
              </w:rPr>
              <w:t xml:space="preserve">Капитальный ремонт - трубопровод 80м на участок тепловой сети от ТК-1 до ТК-3 2 х </w:t>
            </w:r>
            <w:proofErr w:type="spellStart"/>
            <w:r w:rsidRPr="00E21DF7">
              <w:rPr>
                <w:rFonts w:ascii="Times New Roman" w:eastAsia="Times New Roman" w:hAnsi="Times New Roman" w:cs="Times New Roman"/>
                <w:color w:val="000000"/>
                <w:sz w:val="20"/>
                <w:szCs w:val="20"/>
                <w:lang w:eastAsia="zh-CN"/>
              </w:rPr>
              <w:t>Ду</w:t>
            </w:r>
            <w:proofErr w:type="spellEnd"/>
            <w:r w:rsidRPr="00E21DF7">
              <w:rPr>
                <w:rFonts w:ascii="Times New Roman" w:eastAsia="Times New Roman" w:hAnsi="Times New Roman" w:cs="Times New Roman"/>
                <w:color w:val="000000"/>
                <w:sz w:val="20"/>
                <w:szCs w:val="20"/>
                <w:lang w:eastAsia="zh-CN"/>
              </w:rPr>
              <w:t xml:space="preserve"> 159 L 80м. село Холодное, улица Центральная</w:t>
            </w:r>
          </w:p>
        </w:tc>
        <w:tc>
          <w:tcPr>
            <w:tcW w:w="1048"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sz w:val="18"/>
                <w:szCs w:val="18"/>
                <w:lang w:eastAsia="zh-CN"/>
              </w:rPr>
            </w:pPr>
            <w:r w:rsidRPr="00E21DF7">
              <w:rPr>
                <w:rFonts w:ascii="Times New Roman" w:eastAsia="Times New Roman" w:hAnsi="Times New Roman" w:cs="Times New Roman"/>
                <w:sz w:val="18"/>
                <w:szCs w:val="18"/>
                <w:lang w:eastAsia="zh-CN"/>
              </w:rPr>
              <w:t>Замена ветких сетей</w:t>
            </w:r>
          </w:p>
        </w:tc>
        <w:tc>
          <w:tcPr>
            <w:tcW w:w="803"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18"/>
                <w:szCs w:val="18"/>
                <w:lang w:eastAsia="ru-RU"/>
              </w:rPr>
            </w:pPr>
            <w:r w:rsidRPr="00E21DF7">
              <w:rPr>
                <w:rFonts w:ascii="Times New Roman" w:eastAsia="Times New Roman" w:hAnsi="Times New Roman" w:cs="Times New Roman"/>
                <w:color w:val="000000"/>
                <w:sz w:val="18"/>
                <w:szCs w:val="18"/>
                <w:lang w:eastAsia="zh-CN"/>
              </w:rPr>
              <w:t>2022</w:t>
            </w:r>
          </w:p>
        </w:tc>
        <w:tc>
          <w:tcPr>
            <w:tcW w:w="803"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20"/>
                <w:szCs w:val="20"/>
                <w:lang w:eastAsia="ru-RU"/>
              </w:rPr>
            </w:pPr>
            <w:r w:rsidRPr="00E21DF7">
              <w:rPr>
                <w:rFonts w:ascii="Times New Roman" w:eastAsia="Times New Roman" w:hAnsi="Times New Roman" w:cs="Times New Roman"/>
                <w:color w:val="000000"/>
                <w:sz w:val="20"/>
                <w:szCs w:val="20"/>
                <w:lang w:eastAsia="zh-CN"/>
              </w:rPr>
              <w:t>565,00</w:t>
            </w:r>
          </w:p>
        </w:tc>
      </w:tr>
      <w:tr w:rsidR="00E21DF7" w:rsidRPr="00E21DF7" w:rsidTr="00585A05">
        <w:trPr>
          <w:trHeight w:val="20"/>
          <w:jc w:val="center"/>
        </w:trPr>
        <w:tc>
          <w:tcPr>
            <w:tcW w:w="2346" w:type="pct"/>
            <w:shd w:val="clear" w:color="auto" w:fill="FFFFFF"/>
            <w:vAlign w:val="center"/>
          </w:tcPr>
          <w:p w:rsidR="00E21DF7" w:rsidRPr="00E21DF7" w:rsidRDefault="00E21DF7" w:rsidP="00E21DF7">
            <w:pPr>
              <w:suppressAutoHyphens/>
              <w:spacing w:after="0" w:line="240" w:lineRule="auto"/>
              <w:rPr>
                <w:rFonts w:ascii="Times New Roman" w:eastAsia="Times New Roman" w:hAnsi="Times New Roman" w:cs="Times New Roman"/>
                <w:color w:val="000000"/>
                <w:sz w:val="20"/>
                <w:szCs w:val="20"/>
                <w:lang w:eastAsia="zh-CN"/>
              </w:rPr>
            </w:pPr>
            <w:r w:rsidRPr="00E21DF7">
              <w:rPr>
                <w:rFonts w:ascii="Times New Roman" w:eastAsia="Times New Roman" w:hAnsi="Times New Roman" w:cs="Times New Roman"/>
                <w:color w:val="000000"/>
                <w:sz w:val="20"/>
                <w:szCs w:val="20"/>
                <w:lang w:eastAsia="zh-CN"/>
              </w:rPr>
              <w:t xml:space="preserve">Капитальный ремонт - трубопровод 60м на участок тепловой сети от ТК-3 до ДК и до спортзала 2 х </w:t>
            </w:r>
            <w:proofErr w:type="spellStart"/>
            <w:r w:rsidRPr="00E21DF7">
              <w:rPr>
                <w:rFonts w:ascii="Times New Roman" w:eastAsia="Times New Roman" w:hAnsi="Times New Roman" w:cs="Times New Roman"/>
                <w:color w:val="000000"/>
                <w:sz w:val="20"/>
                <w:szCs w:val="20"/>
                <w:lang w:eastAsia="zh-CN"/>
              </w:rPr>
              <w:t>Ду</w:t>
            </w:r>
            <w:proofErr w:type="spellEnd"/>
            <w:r w:rsidRPr="00E21DF7">
              <w:rPr>
                <w:rFonts w:ascii="Times New Roman" w:eastAsia="Times New Roman" w:hAnsi="Times New Roman" w:cs="Times New Roman"/>
                <w:color w:val="000000"/>
                <w:sz w:val="20"/>
                <w:szCs w:val="20"/>
                <w:lang w:eastAsia="zh-CN"/>
              </w:rPr>
              <w:t xml:space="preserve"> 108 L 60м. село Холодное, улица Центральная</w:t>
            </w:r>
          </w:p>
        </w:tc>
        <w:tc>
          <w:tcPr>
            <w:tcW w:w="1048" w:type="pct"/>
            <w:shd w:val="clear" w:color="auto" w:fill="FFFFFF"/>
          </w:tcPr>
          <w:p w:rsidR="00E21DF7" w:rsidRPr="00E21DF7" w:rsidRDefault="00E21DF7" w:rsidP="00E21DF7">
            <w:pPr>
              <w:suppressAutoHyphens/>
              <w:spacing w:after="0" w:line="240" w:lineRule="auto"/>
              <w:jc w:val="center"/>
              <w:rPr>
                <w:rFonts w:ascii="Times New Roman" w:eastAsia="Times New Roman" w:hAnsi="Times New Roman" w:cs="Times New Roman"/>
                <w:sz w:val="24"/>
                <w:szCs w:val="24"/>
                <w:lang w:eastAsia="zh-CN"/>
              </w:rPr>
            </w:pPr>
            <w:r w:rsidRPr="00E21DF7">
              <w:rPr>
                <w:rFonts w:ascii="Times New Roman" w:eastAsia="Times New Roman" w:hAnsi="Times New Roman" w:cs="Times New Roman"/>
                <w:sz w:val="18"/>
                <w:szCs w:val="18"/>
                <w:lang w:eastAsia="zh-CN"/>
              </w:rPr>
              <w:t>Замена ветких сетей</w:t>
            </w:r>
          </w:p>
        </w:tc>
        <w:tc>
          <w:tcPr>
            <w:tcW w:w="803"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18"/>
                <w:szCs w:val="18"/>
                <w:lang w:eastAsia="zh-CN"/>
              </w:rPr>
            </w:pPr>
            <w:r w:rsidRPr="00E21DF7">
              <w:rPr>
                <w:rFonts w:ascii="Times New Roman" w:eastAsia="Times New Roman" w:hAnsi="Times New Roman" w:cs="Times New Roman"/>
                <w:color w:val="000000"/>
                <w:sz w:val="18"/>
                <w:szCs w:val="18"/>
                <w:lang w:eastAsia="zh-CN"/>
              </w:rPr>
              <w:t>2022</w:t>
            </w:r>
          </w:p>
        </w:tc>
        <w:tc>
          <w:tcPr>
            <w:tcW w:w="803"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color w:val="000000"/>
                <w:sz w:val="20"/>
                <w:szCs w:val="20"/>
                <w:lang w:eastAsia="zh-CN"/>
              </w:rPr>
            </w:pPr>
            <w:r w:rsidRPr="00E21DF7">
              <w:rPr>
                <w:rFonts w:ascii="Times New Roman" w:eastAsia="Times New Roman" w:hAnsi="Times New Roman" w:cs="Times New Roman"/>
                <w:color w:val="000000"/>
                <w:sz w:val="20"/>
                <w:szCs w:val="20"/>
                <w:lang w:eastAsia="zh-CN"/>
              </w:rPr>
              <w:t>390,00</w:t>
            </w:r>
          </w:p>
        </w:tc>
      </w:tr>
      <w:tr w:rsidR="00E21DF7" w:rsidRPr="00E21DF7" w:rsidTr="00585A05">
        <w:trPr>
          <w:trHeight w:val="20"/>
          <w:jc w:val="center"/>
        </w:trPr>
        <w:tc>
          <w:tcPr>
            <w:tcW w:w="2346" w:type="pct"/>
            <w:shd w:val="clear" w:color="auto" w:fill="FFFFFF"/>
            <w:vAlign w:val="center"/>
          </w:tcPr>
          <w:p w:rsidR="00E21DF7" w:rsidRPr="00E21DF7" w:rsidRDefault="00E21DF7" w:rsidP="00E21DF7">
            <w:pPr>
              <w:suppressAutoHyphens/>
              <w:spacing w:after="0" w:line="240" w:lineRule="auto"/>
              <w:rPr>
                <w:rFonts w:ascii="Times New Roman" w:eastAsia="Times New Roman" w:hAnsi="Times New Roman" w:cs="Times New Roman"/>
                <w:color w:val="000000"/>
                <w:sz w:val="20"/>
                <w:szCs w:val="20"/>
                <w:lang w:eastAsia="zh-CN"/>
              </w:rPr>
            </w:pPr>
            <w:r w:rsidRPr="00E21DF7">
              <w:rPr>
                <w:rFonts w:ascii="Times New Roman" w:eastAsia="Times New Roman" w:hAnsi="Times New Roman" w:cs="Times New Roman"/>
                <w:color w:val="000000"/>
                <w:sz w:val="20"/>
                <w:szCs w:val="20"/>
                <w:lang w:eastAsia="zh-CN"/>
              </w:rPr>
              <w:t xml:space="preserve">Капитальный ремонт - трубопровод 200м на участок тепловой сети от ТК-3 до ТК-4 2 х </w:t>
            </w:r>
            <w:proofErr w:type="spellStart"/>
            <w:r w:rsidRPr="00E21DF7">
              <w:rPr>
                <w:rFonts w:ascii="Times New Roman" w:eastAsia="Times New Roman" w:hAnsi="Times New Roman" w:cs="Times New Roman"/>
                <w:color w:val="000000"/>
                <w:sz w:val="20"/>
                <w:szCs w:val="20"/>
                <w:lang w:eastAsia="zh-CN"/>
              </w:rPr>
              <w:t>Ду</w:t>
            </w:r>
            <w:proofErr w:type="spellEnd"/>
            <w:r w:rsidRPr="00E21DF7">
              <w:rPr>
                <w:rFonts w:ascii="Times New Roman" w:eastAsia="Times New Roman" w:hAnsi="Times New Roman" w:cs="Times New Roman"/>
                <w:color w:val="000000"/>
                <w:sz w:val="20"/>
                <w:szCs w:val="20"/>
                <w:lang w:eastAsia="zh-CN"/>
              </w:rPr>
              <w:t xml:space="preserve"> 15-65 L 200м. село Холодное, улица Центральная</w:t>
            </w:r>
          </w:p>
        </w:tc>
        <w:tc>
          <w:tcPr>
            <w:tcW w:w="1048" w:type="pct"/>
            <w:shd w:val="clear" w:color="auto" w:fill="FFFFFF"/>
          </w:tcPr>
          <w:p w:rsidR="00E21DF7" w:rsidRPr="00E21DF7" w:rsidRDefault="00E21DF7" w:rsidP="00E21DF7">
            <w:pPr>
              <w:suppressAutoHyphens/>
              <w:spacing w:after="0" w:line="240" w:lineRule="auto"/>
              <w:jc w:val="center"/>
              <w:rPr>
                <w:rFonts w:ascii="Times New Roman" w:eastAsia="Times New Roman" w:hAnsi="Times New Roman" w:cs="Times New Roman"/>
                <w:sz w:val="24"/>
                <w:szCs w:val="24"/>
                <w:lang w:eastAsia="zh-CN"/>
              </w:rPr>
            </w:pPr>
            <w:r w:rsidRPr="00E21DF7">
              <w:rPr>
                <w:rFonts w:ascii="Times New Roman" w:eastAsia="Times New Roman" w:hAnsi="Times New Roman" w:cs="Times New Roman"/>
                <w:sz w:val="18"/>
                <w:szCs w:val="18"/>
                <w:lang w:eastAsia="zh-CN"/>
              </w:rPr>
              <w:t>Замена ветких сетей</w:t>
            </w:r>
          </w:p>
        </w:tc>
        <w:tc>
          <w:tcPr>
            <w:tcW w:w="803" w:type="pct"/>
            <w:shd w:val="clear" w:color="auto" w:fill="FFFFFF"/>
            <w:vAlign w:val="center"/>
          </w:tcPr>
          <w:p w:rsidR="00E21DF7" w:rsidRPr="00E21DF7" w:rsidRDefault="00E21DF7" w:rsidP="00E21DF7">
            <w:pPr>
              <w:spacing w:after="0" w:line="240" w:lineRule="auto"/>
              <w:jc w:val="center"/>
              <w:rPr>
                <w:rFonts w:ascii="Times New Roman" w:eastAsia="Times New Roman" w:hAnsi="Times New Roman" w:cs="Times New Roman"/>
                <w:color w:val="000000"/>
                <w:sz w:val="18"/>
                <w:szCs w:val="18"/>
                <w:lang w:eastAsia="zh-CN"/>
              </w:rPr>
            </w:pPr>
            <w:r w:rsidRPr="00E21DF7">
              <w:rPr>
                <w:rFonts w:ascii="Times New Roman" w:eastAsia="Times New Roman" w:hAnsi="Times New Roman" w:cs="Times New Roman"/>
                <w:color w:val="000000"/>
                <w:sz w:val="18"/>
                <w:szCs w:val="18"/>
                <w:lang w:eastAsia="zh-CN"/>
              </w:rPr>
              <w:t>2022</w:t>
            </w:r>
          </w:p>
        </w:tc>
        <w:tc>
          <w:tcPr>
            <w:tcW w:w="803"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color w:val="000000"/>
                <w:sz w:val="20"/>
                <w:szCs w:val="20"/>
                <w:lang w:eastAsia="zh-CN"/>
              </w:rPr>
            </w:pPr>
            <w:r w:rsidRPr="00E21DF7">
              <w:rPr>
                <w:rFonts w:ascii="Times New Roman" w:eastAsia="Times New Roman" w:hAnsi="Times New Roman" w:cs="Times New Roman"/>
                <w:color w:val="000000"/>
                <w:sz w:val="20"/>
                <w:szCs w:val="20"/>
                <w:lang w:eastAsia="zh-CN"/>
              </w:rPr>
              <w:t>210,00</w:t>
            </w:r>
          </w:p>
        </w:tc>
      </w:tr>
      <w:tr w:rsidR="00E21DF7" w:rsidRPr="00E21DF7" w:rsidTr="00585A05">
        <w:trPr>
          <w:trHeight w:val="20"/>
          <w:jc w:val="center"/>
        </w:trPr>
        <w:tc>
          <w:tcPr>
            <w:tcW w:w="4197" w:type="pct"/>
            <w:gridSpan w:val="3"/>
            <w:shd w:val="clear" w:color="auto" w:fill="FFFFFF"/>
            <w:vAlign w:val="center"/>
          </w:tcPr>
          <w:p w:rsidR="00E21DF7" w:rsidRPr="00E21DF7" w:rsidRDefault="00E21DF7" w:rsidP="00E21DF7">
            <w:pPr>
              <w:spacing w:after="0" w:line="240" w:lineRule="auto"/>
              <w:rPr>
                <w:rFonts w:ascii="Times New Roman" w:eastAsia="Times New Roman" w:hAnsi="Times New Roman" w:cs="Times New Roman"/>
                <w:b/>
                <w:color w:val="000000"/>
                <w:sz w:val="18"/>
                <w:szCs w:val="18"/>
                <w:lang w:eastAsia="zh-CN"/>
              </w:rPr>
            </w:pPr>
            <w:r w:rsidRPr="00E21DF7">
              <w:rPr>
                <w:rFonts w:ascii="Times New Roman" w:eastAsia="Times New Roman" w:hAnsi="Times New Roman" w:cs="Times New Roman"/>
                <w:b/>
                <w:color w:val="000000"/>
                <w:sz w:val="18"/>
                <w:szCs w:val="18"/>
                <w:lang w:eastAsia="zh-CN"/>
              </w:rPr>
              <w:t>Итого</w:t>
            </w:r>
          </w:p>
        </w:tc>
        <w:tc>
          <w:tcPr>
            <w:tcW w:w="803" w:type="pct"/>
            <w:shd w:val="clear" w:color="auto" w:fill="FFFFFF"/>
            <w:vAlign w:val="center"/>
          </w:tcPr>
          <w:p w:rsidR="00E21DF7" w:rsidRPr="00E21DF7" w:rsidRDefault="00E21DF7" w:rsidP="00E21DF7">
            <w:pPr>
              <w:suppressAutoHyphens/>
              <w:spacing w:after="0" w:line="240" w:lineRule="auto"/>
              <w:jc w:val="center"/>
              <w:rPr>
                <w:rFonts w:ascii="Times New Roman" w:eastAsia="Times New Roman" w:hAnsi="Times New Roman" w:cs="Times New Roman"/>
                <w:b/>
                <w:color w:val="000000"/>
                <w:sz w:val="20"/>
                <w:szCs w:val="20"/>
                <w:lang w:eastAsia="zh-CN"/>
              </w:rPr>
            </w:pPr>
            <w:r w:rsidRPr="00E21DF7">
              <w:rPr>
                <w:rFonts w:ascii="Times New Roman" w:eastAsia="Times New Roman" w:hAnsi="Times New Roman" w:cs="Times New Roman"/>
                <w:b/>
                <w:color w:val="000000"/>
                <w:sz w:val="20"/>
                <w:szCs w:val="20"/>
                <w:lang w:eastAsia="zh-CN"/>
              </w:rPr>
              <w:t>1165,00</w:t>
            </w:r>
          </w:p>
        </w:tc>
      </w:tr>
    </w:tbl>
    <w:p w:rsidR="00E21DF7" w:rsidRPr="00E21DF7" w:rsidRDefault="00E21DF7" w:rsidP="00E21DF7">
      <w:pPr>
        <w:pStyle w:val="af3"/>
        <w:spacing w:line="240" w:lineRule="auto"/>
        <w:ind w:firstLine="709"/>
        <w:jc w:val="center"/>
        <w:rPr>
          <w:b/>
          <w:noProof/>
          <w:u w:val="single"/>
        </w:rPr>
      </w:pPr>
      <w:r w:rsidRPr="00E21DF7">
        <w:rPr>
          <w:b/>
          <w:noProof/>
          <w:u w:val="single"/>
        </w:rPr>
        <w:t>Водоснабжение</w:t>
      </w:r>
    </w:p>
    <w:p w:rsidR="00E21DF7" w:rsidRPr="00E21DF7" w:rsidRDefault="00E21DF7" w:rsidP="00675C3C">
      <w:pPr>
        <w:widowControl w:val="0"/>
        <w:spacing w:after="0" w:line="240" w:lineRule="auto"/>
        <w:ind w:left="709" w:right="-2" w:firstLine="709"/>
        <w:jc w:val="right"/>
        <w:rPr>
          <w:rFonts w:ascii="Times New Roman" w:eastAsia="Calibri" w:hAnsi="Times New Roman" w:cs="Times New Roman"/>
          <w:sz w:val="24"/>
          <w:szCs w:val="24"/>
        </w:rPr>
      </w:pPr>
      <w:r w:rsidRPr="00E21DF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14</w:t>
      </w:r>
    </w:p>
    <w:tbl>
      <w:tblPr>
        <w:tblW w:w="5000" w:type="pct"/>
        <w:jc w:val="center"/>
        <w:tblLook w:val="04A0" w:firstRow="1" w:lastRow="0" w:firstColumn="1" w:lastColumn="0" w:noHBand="0" w:noVBand="1"/>
      </w:tblPr>
      <w:tblGrid>
        <w:gridCol w:w="474"/>
        <w:gridCol w:w="1696"/>
        <w:gridCol w:w="1475"/>
        <w:gridCol w:w="1991"/>
        <w:gridCol w:w="1354"/>
        <w:gridCol w:w="912"/>
        <w:gridCol w:w="801"/>
        <w:gridCol w:w="801"/>
        <w:gridCol w:w="633"/>
      </w:tblGrid>
      <w:tr w:rsidR="00E21DF7" w:rsidRPr="00E21DF7" w:rsidTr="00585A05">
        <w:trPr>
          <w:tblHeader/>
          <w:jc w:val="center"/>
        </w:trPr>
        <w:tc>
          <w:tcPr>
            <w:tcW w:w="234" w:type="pct"/>
            <w:vMerge w:val="restart"/>
            <w:tcBorders>
              <w:top w:val="single" w:sz="4" w:space="0" w:color="auto"/>
              <w:left w:val="single" w:sz="4" w:space="0" w:color="auto"/>
              <w:bottom w:val="nil"/>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 п/п</w:t>
            </w:r>
          </w:p>
        </w:tc>
        <w:tc>
          <w:tcPr>
            <w:tcW w:w="836" w:type="pct"/>
            <w:vMerge w:val="restart"/>
            <w:tcBorders>
              <w:top w:val="single" w:sz="4" w:space="0" w:color="auto"/>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Наименование мероприятий</w:t>
            </w:r>
          </w:p>
        </w:tc>
        <w:tc>
          <w:tcPr>
            <w:tcW w:w="728" w:type="pct"/>
            <w:vMerge w:val="restart"/>
            <w:tcBorders>
              <w:top w:val="single" w:sz="4" w:space="0" w:color="auto"/>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Место проведения мероприятия</w:t>
            </w:r>
          </w:p>
        </w:tc>
        <w:tc>
          <w:tcPr>
            <w:tcW w:w="982" w:type="pct"/>
            <w:vMerge w:val="restart"/>
            <w:tcBorders>
              <w:top w:val="single" w:sz="4" w:space="0" w:color="auto"/>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Цель мероприятия</w:t>
            </w:r>
          </w:p>
        </w:tc>
        <w:tc>
          <w:tcPr>
            <w:tcW w:w="6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Финансовая потребность, тыс.руб. с НДС</w:t>
            </w:r>
          </w:p>
        </w:tc>
        <w:tc>
          <w:tcPr>
            <w:tcW w:w="1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Реализация мероприятия</w:t>
            </w:r>
          </w:p>
        </w:tc>
      </w:tr>
      <w:tr w:rsidR="00E21DF7" w:rsidRPr="00E21DF7" w:rsidTr="00585A05">
        <w:trPr>
          <w:tblHeader/>
          <w:jc w:val="center"/>
        </w:trPr>
        <w:tc>
          <w:tcPr>
            <w:tcW w:w="234" w:type="pct"/>
            <w:vMerge/>
            <w:tcBorders>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p>
        </w:tc>
        <w:tc>
          <w:tcPr>
            <w:tcW w:w="836" w:type="pct"/>
            <w:vMerge/>
            <w:tcBorders>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p>
        </w:tc>
        <w:tc>
          <w:tcPr>
            <w:tcW w:w="728" w:type="pct"/>
            <w:vMerge/>
            <w:tcBorders>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p>
        </w:tc>
        <w:tc>
          <w:tcPr>
            <w:tcW w:w="982" w:type="pct"/>
            <w:vMerge/>
            <w:tcBorders>
              <w:left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p>
        </w:tc>
        <w:tc>
          <w:tcPr>
            <w:tcW w:w="66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2020</w:t>
            </w:r>
          </w:p>
        </w:tc>
        <w:tc>
          <w:tcPr>
            <w:tcW w:w="395" w:type="pct"/>
            <w:tcBorders>
              <w:top w:val="nil"/>
              <w:left w:val="nil"/>
              <w:bottom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2021</w:t>
            </w:r>
          </w:p>
        </w:tc>
        <w:tc>
          <w:tcPr>
            <w:tcW w:w="395" w:type="pct"/>
            <w:tcBorders>
              <w:top w:val="nil"/>
              <w:left w:val="nil"/>
              <w:bottom w:val="single" w:sz="4" w:space="0" w:color="auto"/>
              <w:right w:val="single" w:sz="4" w:space="0" w:color="auto"/>
            </w:tcBorders>
            <w:shd w:val="clear" w:color="auto" w:fill="auto"/>
            <w:vAlign w:val="center"/>
            <w:hideMark/>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2022</w:t>
            </w:r>
          </w:p>
        </w:tc>
        <w:tc>
          <w:tcPr>
            <w:tcW w:w="312" w:type="pct"/>
            <w:tcBorders>
              <w:left w:val="single" w:sz="4" w:space="0" w:color="auto"/>
              <w:bottom w:val="single" w:sz="4" w:space="0" w:color="auto"/>
              <w:right w:val="single" w:sz="4" w:space="0" w:color="auto"/>
            </w:tcBorders>
            <w:vAlign w:val="center"/>
          </w:tcPr>
          <w:p w:rsidR="00E21DF7" w:rsidRPr="00E21DF7" w:rsidRDefault="00E21DF7" w:rsidP="00E21DF7">
            <w:pPr>
              <w:spacing w:after="0" w:line="240" w:lineRule="auto"/>
              <w:jc w:val="center"/>
              <w:rPr>
                <w:rFonts w:ascii="Times New Roman" w:eastAsia="Times New Roman" w:hAnsi="Times New Roman" w:cs="Times New Roman"/>
                <w:b/>
                <w:sz w:val="18"/>
                <w:szCs w:val="18"/>
                <w:lang w:eastAsia="ru-RU"/>
              </w:rPr>
            </w:pPr>
            <w:r w:rsidRPr="00E21DF7">
              <w:rPr>
                <w:rFonts w:ascii="Times New Roman" w:eastAsia="Times New Roman" w:hAnsi="Times New Roman" w:cs="Times New Roman"/>
                <w:b/>
                <w:sz w:val="18"/>
                <w:szCs w:val="18"/>
                <w:lang w:eastAsia="ru-RU"/>
              </w:rPr>
              <w:t>2023</w:t>
            </w:r>
          </w:p>
        </w:tc>
      </w:tr>
      <w:tr w:rsidR="00E21DF7" w:rsidRPr="00E21DF7" w:rsidTr="00585A05">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Calibri" w:eastAsia="Times New Roman" w:hAnsi="Calibri" w:cs="Times New Roman"/>
                <w:sz w:val="18"/>
                <w:szCs w:val="18"/>
                <w:lang w:eastAsia="ru-RU"/>
              </w:rPr>
            </w:pPr>
            <w:r w:rsidRPr="00E21DF7">
              <w:rPr>
                <w:rFonts w:ascii="Calibri" w:eastAsia="Times New Roman" w:hAnsi="Calibri" w:cs="Times New Roman"/>
                <w:sz w:val="18"/>
                <w:szCs w:val="18"/>
                <w:lang w:eastAsia="ru-RU"/>
              </w:rPr>
              <w:t>1</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 xml:space="preserve">Поставка станции водоподготовки для модернизации существующей системы централизованного </w:t>
            </w:r>
            <w:r w:rsidRPr="00E21DF7">
              <w:rPr>
                <w:rFonts w:ascii="Times New Roman" w:eastAsia="Calibri" w:hAnsi="Times New Roman" w:cs="Times New Roman"/>
                <w:sz w:val="18"/>
                <w:szCs w:val="18"/>
              </w:rPr>
              <w:lastRenderedPageBreak/>
              <w:t>водоснабжения с. Холодное</w:t>
            </w:r>
          </w:p>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p>
        </w:tc>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lastRenderedPageBreak/>
              <w:t>С. Холодное</w:t>
            </w:r>
          </w:p>
        </w:tc>
        <w:tc>
          <w:tcPr>
            <w:tcW w:w="982"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 xml:space="preserve">повышение качества питьевой воды до требований СанПиН 2.1.4.1074-01 «Вода хозяйственно-питьевого </w:t>
            </w:r>
            <w:r w:rsidRPr="00E21DF7">
              <w:rPr>
                <w:rFonts w:ascii="Times New Roman" w:eastAsia="Calibri" w:hAnsi="Times New Roman" w:cs="Times New Roman"/>
                <w:sz w:val="18"/>
                <w:szCs w:val="18"/>
              </w:rPr>
              <w:lastRenderedPageBreak/>
              <w:t>назначения»</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lastRenderedPageBreak/>
              <w:t>7600,00</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p>
        </w:tc>
        <w:tc>
          <w:tcPr>
            <w:tcW w:w="395" w:type="pct"/>
            <w:tcBorders>
              <w:top w:val="single" w:sz="4" w:space="0" w:color="auto"/>
              <w:left w:val="nil"/>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7600,00</w:t>
            </w:r>
          </w:p>
        </w:tc>
        <w:tc>
          <w:tcPr>
            <w:tcW w:w="395" w:type="pct"/>
            <w:tcBorders>
              <w:top w:val="single" w:sz="4" w:space="0" w:color="auto"/>
              <w:left w:val="nil"/>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p>
        </w:tc>
        <w:tc>
          <w:tcPr>
            <w:tcW w:w="312" w:type="pct"/>
            <w:tcBorders>
              <w:top w:val="single" w:sz="4" w:space="0" w:color="auto"/>
              <w:left w:val="nil"/>
              <w:bottom w:val="single" w:sz="4" w:space="0" w:color="auto"/>
              <w:right w:val="single" w:sz="4" w:space="0" w:color="auto"/>
            </w:tcBorders>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p>
        </w:tc>
      </w:tr>
      <w:tr w:rsidR="00E21DF7" w:rsidRPr="00E21DF7" w:rsidTr="00585A05">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Calibri" w:eastAsia="Times New Roman" w:hAnsi="Calibri" w:cs="Times New Roman"/>
                <w:sz w:val="18"/>
                <w:szCs w:val="18"/>
                <w:lang w:eastAsia="ru-RU"/>
              </w:rPr>
            </w:pPr>
            <w:r w:rsidRPr="00E21DF7">
              <w:rPr>
                <w:rFonts w:ascii="Calibri" w:eastAsia="Times New Roman" w:hAnsi="Calibri" w:cs="Times New Roman"/>
                <w:sz w:val="18"/>
                <w:szCs w:val="18"/>
                <w:lang w:eastAsia="ru-RU"/>
              </w:rPr>
              <w:lastRenderedPageBreak/>
              <w:t>2</w:t>
            </w:r>
          </w:p>
        </w:tc>
        <w:tc>
          <w:tcPr>
            <w:tcW w:w="836"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 xml:space="preserve">Строительство сетей и сооружений водоснабжения на территории </w:t>
            </w:r>
            <w:proofErr w:type="spellStart"/>
            <w:r w:rsidRPr="00E21DF7">
              <w:rPr>
                <w:rFonts w:ascii="Times New Roman" w:eastAsia="Calibri" w:hAnsi="Times New Roman" w:cs="Times New Roman"/>
                <w:sz w:val="18"/>
                <w:szCs w:val="18"/>
              </w:rPr>
              <w:t>Холоднянского</w:t>
            </w:r>
            <w:proofErr w:type="spellEnd"/>
            <w:r w:rsidRPr="00E21DF7">
              <w:rPr>
                <w:rFonts w:ascii="Times New Roman" w:eastAsia="Calibri" w:hAnsi="Times New Roman" w:cs="Times New Roman"/>
                <w:sz w:val="18"/>
                <w:szCs w:val="18"/>
              </w:rPr>
              <w:t xml:space="preserve"> сельского поселения</w:t>
            </w:r>
          </w:p>
        </w:tc>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proofErr w:type="spellStart"/>
            <w:r w:rsidRPr="00E21DF7">
              <w:rPr>
                <w:rFonts w:ascii="Times New Roman" w:eastAsia="Calibri" w:hAnsi="Times New Roman" w:cs="Times New Roman"/>
                <w:sz w:val="18"/>
                <w:szCs w:val="18"/>
              </w:rPr>
              <w:t>Холоднянское</w:t>
            </w:r>
            <w:proofErr w:type="spellEnd"/>
            <w:r w:rsidRPr="00E21DF7">
              <w:rPr>
                <w:rFonts w:ascii="Times New Roman" w:eastAsia="Calibri" w:hAnsi="Times New Roman" w:cs="Times New Roman"/>
                <w:sz w:val="18"/>
                <w:szCs w:val="18"/>
              </w:rPr>
              <w:t xml:space="preserve"> сельское поселение</w:t>
            </w:r>
          </w:p>
        </w:tc>
        <w:tc>
          <w:tcPr>
            <w:tcW w:w="982"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7339,68</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p>
        </w:tc>
        <w:tc>
          <w:tcPr>
            <w:tcW w:w="395" w:type="pct"/>
            <w:tcBorders>
              <w:top w:val="single" w:sz="4" w:space="0" w:color="auto"/>
              <w:left w:val="nil"/>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p>
        </w:tc>
        <w:tc>
          <w:tcPr>
            <w:tcW w:w="395" w:type="pct"/>
            <w:tcBorders>
              <w:top w:val="single" w:sz="4" w:space="0" w:color="auto"/>
              <w:left w:val="nil"/>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r w:rsidRPr="00E21DF7">
              <w:rPr>
                <w:rFonts w:ascii="Times New Roman" w:eastAsia="Calibri" w:hAnsi="Times New Roman" w:cs="Times New Roman"/>
                <w:sz w:val="18"/>
                <w:szCs w:val="18"/>
              </w:rPr>
              <w:t>7339,68</w:t>
            </w:r>
          </w:p>
        </w:tc>
        <w:tc>
          <w:tcPr>
            <w:tcW w:w="312" w:type="pct"/>
            <w:tcBorders>
              <w:top w:val="single" w:sz="4" w:space="0" w:color="auto"/>
              <w:left w:val="nil"/>
              <w:bottom w:val="single" w:sz="4" w:space="0" w:color="auto"/>
              <w:right w:val="single" w:sz="4" w:space="0" w:color="auto"/>
            </w:tcBorders>
            <w:vAlign w:val="center"/>
          </w:tcPr>
          <w:p w:rsidR="00E21DF7" w:rsidRPr="00E21DF7" w:rsidRDefault="00E21DF7" w:rsidP="00E21DF7">
            <w:pPr>
              <w:spacing w:after="0" w:line="240" w:lineRule="auto"/>
              <w:jc w:val="center"/>
              <w:rPr>
                <w:rFonts w:ascii="Times New Roman" w:eastAsia="Calibri" w:hAnsi="Times New Roman" w:cs="Times New Roman"/>
                <w:sz w:val="18"/>
                <w:szCs w:val="18"/>
              </w:rPr>
            </w:pPr>
          </w:p>
        </w:tc>
      </w:tr>
      <w:tr w:rsidR="00E21DF7" w:rsidRPr="00E21DF7" w:rsidTr="00585A05">
        <w:trPr>
          <w:jc w:val="center"/>
        </w:trPr>
        <w:tc>
          <w:tcPr>
            <w:tcW w:w="278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widowControl w:val="0"/>
              <w:spacing w:after="0" w:line="240" w:lineRule="auto"/>
              <w:rPr>
                <w:rFonts w:ascii="Times New Roman" w:eastAsia="Calibri" w:hAnsi="Times New Roman" w:cs="Times New Roman"/>
                <w:b/>
                <w:sz w:val="18"/>
                <w:szCs w:val="18"/>
              </w:rPr>
            </w:pPr>
            <w:r w:rsidRPr="00E21DF7">
              <w:rPr>
                <w:rFonts w:ascii="Times New Roman" w:eastAsia="Calibri" w:hAnsi="Times New Roman" w:cs="Times New Roman"/>
                <w:b/>
                <w:sz w:val="18"/>
                <w:szCs w:val="18"/>
              </w:rPr>
              <w:t>Итого</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b/>
                <w:sz w:val="18"/>
                <w:szCs w:val="18"/>
              </w:rPr>
            </w:pPr>
            <w:r w:rsidRPr="00E21DF7">
              <w:rPr>
                <w:rFonts w:ascii="Times New Roman" w:eastAsia="Calibri" w:hAnsi="Times New Roman" w:cs="Times New Roman"/>
                <w:b/>
                <w:sz w:val="18"/>
                <w:szCs w:val="18"/>
              </w:rPr>
              <w:t>14939,68</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b/>
                <w:sz w:val="18"/>
                <w:szCs w:val="18"/>
              </w:rPr>
            </w:pPr>
            <w:r w:rsidRPr="00E21DF7">
              <w:rPr>
                <w:rFonts w:ascii="Times New Roman" w:eastAsia="Calibri" w:hAnsi="Times New Roman" w:cs="Times New Roman"/>
                <w:b/>
                <w:sz w:val="18"/>
                <w:szCs w:val="18"/>
              </w:rPr>
              <w:t>0</w:t>
            </w:r>
          </w:p>
        </w:tc>
        <w:tc>
          <w:tcPr>
            <w:tcW w:w="395" w:type="pct"/>
            <w:tcBorders>
              <w:top w:val="single" w:sz="4" w:space="0" w:color="auto"/>
              <w:left w:val="nil"/>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b/>
                <w:sz w:val="18"/>
                <w:szCs w:val="18"/>
              </w:rPr>
            </w:pPr>
            <w:r w:rsidRPr="00E21DF7">
              <w:rPr>
                <w:rFonts w:ascii="Times New Roman" w:eastAsia="Calibri" w:hAnsi="Times New Roman" w:cs="Times New Roman"/>
                <w:b/>
                <w:sz w:val="18"/>
                <w:szCs w:val="18"/>
              </w:rPr>
              <w:t>7600,00</w:t>
            </w:r>
          </w:p>
        </w:tc>
        <w:tc>
          <w:tcPr>
            <w:tcW w:w="395" w:type="pct"/>
            <w:tcBorders>
              <w:top w:val="single" w:sz="4" w:space="0" w:color="auto"/>
              <w:left w:val="nil"/>
              <w:bottom w:val="single" w:sz="4" w:space="0" w:color="auto"/>
              <w:right w:val="single" w:sz="4" w:space="0" w:color="auto"/>
            </w:tcBorders>
            <w:shd w:val="clear" w:color="auto" w:fill="auto"/>
            <w:vAlign w:val="center"/>
          </w:tcPr>
          <w:p w:rsidR="00E21DF7" w:rsidRPr="00E21DF7" w:rsidRDefault="00E21DF7" w:rsidP="00E21DF7">
            <w:pPr>
              <w:spacing w:after="0" w:line="240" w:lineRule="auto"/>
              <w:jc w:val="center"/>
              <w:rPr>
                <w:rFonts w:ascii="Times New Roman" w:eastAsia="Calibri" w:hAnsi="Times New Roman" w:cs="Times New Roman"/>
                <w:b/>
                <w:sz w:val="18"/>
                <w:szCs w:val="18"/>
              </w:rPr>
            </w:pPr>
            <w:r w:rsidRPr="00E21DF7">
              <w:rPr>
                <w:rFonts w:ascii="Times New Roman" w:eastAsia="Calibri" w:hAnsi="Times New Roman" w:cs="Times New Roman"/>
                <w:b/>
                <w:sz w:val="18"/>
                <w:szCs w:val="18"/>
              </w:rPr>
              <w:t>7339,68</w:t>
            </w:r>
          </w:p>
        </w:tc>
        <w:tc>
          <w:tcPr>
            <w:tcW w:w="312" w:type="pct"/>
            <w:tcBorders>
              <w:top w:val="single" w:sz="4" w:space="0" w:color="auto"/>
              <w:left w:val="nil"/>
              <w:bottom w:val="single" w:sz="4" w:space="0" w:color="auto"/>
              <w:right w:val="single" w:sz="4" w:space="0" w:color="auto"/>
            </w:tcBorders>
            <w:vAlign w:val="center"/>
          </w:tcPr>
          <w:p w:rsidR="00E21DF7" w:rsidRPr="00E21DF7" w:rsidRDefault="00E21DF7" w:rsidP="00E21DF7">
            <w:pPr>
              <w:spacing w:after="0" w:line="240" w:lineRule="auto"/>
              <w:jc w:val="center"/>
              <w:rPr>
                <w:rFonts w:ascii="Times New Roman" w:eastAsia="Calibri" w:hAnsi="Times New Roman" w:cs="Times New Roman"/>
                <w:b/>
                <w:sz w:val="18"/>
                <w:szCs w:val="18"/>
              </w:rPr>
            </w:pPr>
            <w:r w:rsidRPr="00E21DF7">
              <w:rPr>
                <w:rFonts w:ascii="Times New Roman" w:eastAsia="Calibri" w:hAnsi="Times New Roman" w:cs="Times New Roman"/>
                <w:b/>
                <w:sz w:val="18"/>
                <w:szCs w:val="18"/>
              </w:rPr>
              <w:t>0</w:t>
            </w:r>
          </w:p>
        </w:tc>
      </w:tr>
    </w:tbl>
    <w:p w:rsidR="00675C3C" w:rsidRPr="00675C3C" w:rsidRDefault="00675C3C" w:rsidP="00675C3C">
      <w:pPr>
        <w:keepNext/>
        <w:spacing w:before="120" w:after="120" w:line="240" w:lineRule="auto"/>
        <w:ind w:firstLine="709"/>
        <w:jc w:val="center"/>
        <w:rPr>
          <w:rFonts w:ascii="Times New Roman" w:hAnsi="Times New Roman" w:cs="Times New Roman"/>
          <w:b/>
          <w:noProof/>
          <w:sz w:val="24"/>
          <w:szCs w:val="24"/>
          <w:u w:val="single"/>
        </w:rPr>
      </w:pPr>
      <w:r w:rsidRPr="00675C3C">
        <w:rPr>
          <w:rFonts w:ascii="Times New Roman" w:hAnsi="Times New Roman" w:cs="Times New Roman"/>
          <w:b/>
          <w:noProof/>
          <w:sz w:val="24"/>
          <w:szCs w:val="24"/>
          <w:u w:val="single"/>
        </w:rPr>
        <w:t>Водоотведение</w:t>
      </w:r>
    </w:p>
    <w:p w:rsidR="00675C3C" w:rsidRPr="00675C3C" w:rsidRDefault="00675C3C" w:rsidP="00675C3C">
      <w:pPr>
        <w:ind w:firstLine="567"/>
        <w:jc w:val="both"/>
        <w:rPr>
          <w:rFonts w:ascii="Times New Roman" w:hAnsi="Times New Roman" w:cs="Times New Roman"/>
          <w:sz w:val="24"/>
          <w:szCs w:val="24"/>
        </w:rPr>
      </w:pPr>
      <w:r w:rsidRPr="00675C3C">
        <w:rPr>
          <w:rFonts w:ascii="Times New Roman" w:hAnsi="Times New Roman" w:cs="Times New Roman"/>
          <w:sz w:val="24"/>
          <w:szCs w:val="24"/>
        </w:rPr>
        <w:t>Перечень мероприятий по реализации схемы водоотведения на момент данной актуализации отсутствует, в связи с отсутствием централизованной системы водоотведения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w:t>
      </w:r>
      <w:r w:rsidRPr="00675C3C">
        <w:rPr>
          <w:rFonts w:ascii="Times New Roman" w:hAnsi="Times New Roman" w:cs="Times New Roman"/>
          <w:noProof/>
          <w:sz w:val="24"/>
          <w:szCs w:val="24"/>
        </w:rPr>
        <w:lastRenderedPageBreak/>
        <w:t xml:space="preserve">протяженностью сетей, нуждающихся в замене; долей ежегодно заменяемых сетей; уровнем потерь и неучтенных расходов. </w:t>
      </w:r>
    </w:p>
    <w:p w:rsidR="00E21DF7" w:rsidRPr="00EC794A" w:rsidRDefault="00E21DF7" w:rsidP="00487BC3">
      <w:pPr>
        <w:pStyle w:val="af3"/>
        <w:spacing w:line="240" w:lineRule="auto"/>
        <w:ind w:firstLine="709"/>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47" w:name="_Toc26525910"/>
      <w:bookmarkStart w:id="48"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7"/>
      <w:bookmarkEnd w:id="48"/>
    </w:p>
    <w:p w:rsidR="000B688F" w:rsidRPr="00EC794A" w:rsidRDefault="000B688F" w:rsidP="001358AA">
      <w:pPr>
        <w:pStyle w:val="af5"/>
        <w:keepNext/>
        <w:numPr>
          <w:ilvl w:val="1"/>
          <w:numId w:val="20"/>
        </w:numPr>
        <w:spacing w:before="120" w:after="120" w:line="240" w:lineRule="auto"/>
        <w:jc w:val="both"/>
        <w:outlineLvl w:val="1"/>
        <w:rPr>
          <w:b/>
          <w:noProof/>
        </w:rPr>
      </w:pPr>
      <w:bookmarkStart w:id="49" w:name="_Toc26525911"/>
      <w:bookmarkStart w:id="50" w:name="_Toc35325735"/>
      <w:r w:rsidRPr="00EC794A">
        <w:rPr>
          <w:b/>
          <w:noProof/>
        </w:rPr>
        <w:t>Объемы и источники инвестиций</w:t>
      </w:r>
      <w:bookmarkEnd w:id="49"/>
      <w:bookmarkEnd w:id="50"/>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1" w:name="_Toc26525912"/>
      <w:bookmarkStart w:id="52" w:name="_Toc35325736"/>
      <w:r w:rsidRPr="00EC794A">
        <w:rPr>
          <w:b/>
          <w:noProof/>
        </w:rPr>
        <w:t>Краткое описание форм организации проектов</w:t>
      </w:r>
      <w:bookmarkEnd w:id="51"/>
      <w:bookmarkEnd w:id="52"/>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lastRenderedPageBreak/>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3" w:name="_Toc26525913"/>
      <w:bookmarkStart w:id="54" w:name="_Toc35325737"/>
      <w:r w:rsidRPr="00EC794A">
        <w:rPr>
          <w:b/>
          <w:noProof/>
        </w:rPr>
        <w:t>Управление программой.</w:t>
      </w:r>
      <w:bookmarkEnd w:id="53"/>
      <w:bookmarkEnd w:id="54"/>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lastRenderedPageBreak/>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lastRenderedPageBreak/>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3CE" w:rsidRDefault="004C13CE" w:rsidP="00B70CA8">
      <w:pPr>
        <w:spacing w:after="0" w:line="240" w:lineRule="auto"/>
      </w:pPr>
      <w:r>
        <w:separator/>
      </w:r>
    </w:p>
  </w:endnote>
  <w:endnote w:type="continuationSeparator" w:id="0">
    <w:p w:rsidR="004C13CE" w:rsidRDefault="004C13CE"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4C13CE" w:rsidRDefault="004C13CE">
        <w:pPr>
          <w:pStyle w:val="ae"/>
          <w:jc w:val="right"/>
        </w:pPr>
        <w:r>
          <w:fldChar w:fldCharType="begin"/>
        </w:r>
        <w:r>
          <w:instrText>PAGE   \* MERGEFORMAT</w:instrText>
        </w:r>
        <w:r>
          <w:fldChar w:fldCharType="separate"/>
        </w:r>
        <w:r w:rsidR="000D0ADF">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CE" w:rsidRPr="00C367C2" w:rsidRDefault="004C13CE"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4C13CE" w:rsidRDefault="004C13CE">
        <w:pPr>
          <w:pStyle w:val="ae"/>
          <w:jc w:val="right"/>
        </w:pPr>
        <w:r>
          <w:fldChar w:fldCharType="begin"/>
        </w:r>
        <w:r>
          <w:instrText>PAGE   \* MERGEFORMAT</w:instrText>
        </w:r>
        <w:r>
          <w:fldChar w:fldCharType="separate"/>
        </w:r>
        <w:r w:rsidR="000D0ADF">
          <w:rPr>
            <w:noProof/>
          </w:rPr>
          <w:t>27</w:t>
        </w:r>
        <w:r>
          <w:fldChar w:fldCharType="end"/>
        </w:r>
      </w:p>
    </w:sdtContent>
  </w:sdt>
  <w:p w:rsidR="004C13CE" w:rsidRDefault="004C13CE">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3CE" w:rsidRDefault="004C13CE" w:rsidP="00B70CA8">
      <w:pPr>
        <w:spacing w:after="0" w:line="240" w:lineRule="auto"/>
      </w:pPr>
      <w:r>
        <w:separator/>
      </w:r>
    </w:p>
  </w:footnote>
  <w:footnote w:type="continuationSeparator" w:id="0">
    <w:p w:rsidR="004C13CE" w:rsidRDefault="004C13CE"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50B"/>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0ADF"/>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413"/>
    <w:rsid w:val="00117A34"/>
    <w:rsid w:val="001202FC"/>
    <w:rsid w:val="001219DF"/>
    <w:rsid w:val="00121A18"/>
    <w:rsid w:val="001233FB"/>
    <w:rsid w:val="00123D8F"/>
    <w:rsid w:val="00124684"/>
    <w:rsid w:val="00126DAB"/>
    <w:rsid w:val="0012783C"/>
    <w:rsid w:val="00127C10"/>
    <w:rsid w:val="00132C1C"/>
    <w:rsid w:val="001341E5"/>
    <w:rsid w:val="0013455C"/>
    <w:rsid w:val="0013487D"/>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2234"/>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49F"/>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13CE"/>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3D4E"/>
    <w:rsid w:val="006653A4"/>
    <w:rsid w:val="0066631B"/>
    <w:rsid w:val="0066747E"/>
    <w:rsid w:val="00667BF5"/>
    <w:rsid w:val="00670193"/>
    <w:rsid w:val="00670543"/>
    <w:rsid w:val="00670765"/>
    <w:rsid w:val="00670DC0"/>
    <w:rsid w:val="00672AA9"/>
    <w:rsid w:val="00674355"/>
    <w:rsid w:val="00675C3C"/>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B392D"/>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B8E"/>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6D78"/>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6818"/>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58BE"/>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204"/>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1DF7"/>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F9997-5D51-48BA-8CA6-66290C75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2519</TotalTime>
  <Pages>27</Pages>
  <Words>9829</Words>
  <Characters>56028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216</cp:revision>
  <cp:lastPrinted>2019-08-20T08:16:00Z</cp:lastPrinted>
  <dcterms:created xsi:type="dcterms:W3CDTF">2019-08-19T05:33:00Z</dcterms:created>
  <dcterms:modified xsi:type="dcterms:W3CDTF">2022-08-25T05:57:00Z</dcterms:modified>
</cp:coreProperties>
</file>