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0FC" w:rsidRDefault="00D410AF" w:rsidP="001930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30FC">
        <w:rPr>
          <w:rFonts w:ascii="Times New Roman" w:hAnsi="Times New Roman" w:cs="Times New Roman"/>
          <w:b/>
          <w:sz w:val="28"/>
          <w:szCs w:val="28"/>
        </w:rPr>
        <w:t xml:space="preserve">РЕКОМЕНДАЦИИ ПОТРЕБИТЕЛЯМ ПРИ ВЫБОРЕ </w:t>
      </w:r>
    </w:p>
    <w:p w:rsidR="00D410AF" w:rsidRDefault="00D410AF" w:rsidP="001930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30FC">
        <w:rPr>
          <w:rFonts w:ascii="Times New Roman" w:hAnsi="Times New Roman" w:cs="Times New Roman"/>
          <w:b/>
          <w:sz w:val="28"/>
          <w:szCs w:val="28"/>
        </w:rPr>
        <w:t>ЮВЕЛИРНЫХ УКРАШЕНИЙ</w:t>
      </w:r>
    </w:p>
    <w:p w:rsidR="001930FC" w:rsidRPr="001930FC" w:rsidRDefault="001930FC" w:rsidP="001930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10AF" w:rsidRPr="00D410AF" w:rsidRDefault="00D410AF" w:rsidP="00D410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10AF">
        <w:rPr>
          <w:rFonts w:ascii="Times New Roman" w:hAnsi="Times New Roman" w:cs="Times New Roman"/>
          <w:sz w:val="28"/>
          <w:szCs w:val="28"/>
        </w:rPr>
        <w:t xml:space="preserve">При приобретении ювелирных изделий потребителю рекомендуем обратить внимание на оттиск пробирного клейма (пробы), а на продукции российских предприятий – </w:t>
      </w:r>
      <w:proofErr w:type="spellStart"/>
      <w:r w:rsidRPr="00D410AF">
        <w:rPr>
          <w:rFonts w:ascii="Times New Roman" w:hAnsi="Times New Roman" w:cs="Times New Roman"/>
          <w:sz w:val="28"/>
          <w:szCs w:val="28"/>
        </w:rPr>
        <w:t>именник</w:t>
      </w:r>
      <w:proofErr w:type="spellEnd"/>
      <w:r w:rsidRPr="00D410AF">
        <w:rPr>
          <w:rFonts w:ascii="Times New Roman" w:hAnsi="Times New Roman" w:cs="Times New Roman"/>
          <w:sz w:val="28"/>
          <w:szCs w:val="28"/>
        </w:rPr>
        <w:t xml:space="preserve"> изготовителя (клеймо производителя). Он содержит информацию о годе выпуска, регионе изготовления ювелирного изделия, а также его индивидуальные знаки (несколько цифр и букв).</w:t>
      </w:r>
    </w:p>
    <w:p w:rsidR="00D410AF" w:rsidRPr="00D410AF" w:rsidRDefault="00D410AF" w:rsidP="00D410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10AF">
        <w:rPr>
          <w:rFonts w:ascii="Times New Roman" w:hAnsi="Times New Roman" w:cs="Times New Roman"/>
          <w:sz w:val="28"/>
          <w:szCs w:val="28"/>
        </w:rPr>
        <w:t>Предназначенная для покупателя информация об изделиях из драгоценных металлов и камней помимо сведений, которые указываются для прочих товаров, должна содержать сведения об установленных в Российской Федерации пробах, извлечения из стандартов о порядке клеймения и сертификации ограненных природных драгоценных камней, изображения государственных пробирных клейм.</w:t>
      </w:r>
    </w:p>
    <w:p w:rsidR="00D410AF" w:rsidRPr="00D410AF" w:rsidRDefault="00D410AF" w:rsidP="00D410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10AF">
        <w:rPr>
          <w:rFonts w:ascii="Times New Roman" w:hAnsi="Times New Roman" w:cs="Times New Roman"/>
          <w:sz w:val="28"/>
          <w:szCs w:val="28"/>
        </w:rPr>
        <w:t>Изделия из драгоценных металлов, с драгоценными камнями, из драгоценных металлов со вставками из полудрагоценных и синтетических камней, ограненные драгоценные камни входят в перечень непродовольственных товаров надлежащего качества, не подлежащих обмену или возврату.</w:t>
      </w:r>
    </w:p>
    <w:p w:rsidR="00D410AF" w:rsidRPr="00D410AF" w:rsidRDefault="00D410AF" w:rsidP="00D410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10AF">
        <w:rPr>
          <w:rFonts w:ascii="Times New Roman" w:hAnsi="Times New Roman" w:cs="Times New Roman"/>
          <w:sz w:val="28"/>
          <w:szCs w:val="28"/>
        </w:rPr>
        <w:t>При обнаружении в товаре недостатков, следует обратиться к продавцу, где было приобретено изделие, которое продавец обязан при предъявлении потребителем претензий по качеству товара принять его и в случае необходимости провести проверку качества.</w:t>
      </w:r>
    </w:p>
    <w:p w:rsidR="00D410AF" w:rsidRPr="00D410AF" w:rsidRDefault="00D410AF" w:rsidP="00D410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10AF">
        <w:rPr>
          <w:rFonts w:ascii="Times New Roman" w:hAnsi="Times New Roman" w:cs="Times New Roman"/>
          <w:sz w:val="28"/>
          <w:szCs w:val="28"/>
        </w:rPr>
        <w:t>Вместе с тем, если приобретено ювелирное изделие ненадлежащего качества, потребитель имеет право:</w:t>
      </w:r>
    </w:p>
    <w:p w:rsidR="00D410AF" w:rsidRPr="00D410AF" w:rsidRDefault="00D410AF" w:rsidP="00D410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10AF">
        <w:rPr>
          <w:rFonts w:ascii="Times New Roman" w:hAnsi="Times New Roman" w:cs="Times New Roman"/>
          <w:sz w:val="28"/>
          <w:szCs w:val="28"/>
        </w:rPr>
        <w:t>– на замену на товар этой же или другой марки;</w:t>
      </w:r>
    </w:p>
    <w:p w:rsidR="00D410AF" w:rsidRPr="00D410AF" w:rsidRDefault="00D410AF" w:rsidP="00D410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10AF">
        <w:rPr>
          <w:rFonts w:ascii="Times New Roman" w:hAnsi="Times New Roman" w:cs="Times New Roman"/>
          <w:sz w:val="28"/>
          <w:szCs w:val="28"/>
        </w:rPr>
        <w:t>– на соразмерное уменьшение покупной цены;</w:t>
      </w:r>
    </w:p>
    <w:p w:rsidR="00D410AF" w:rsidRPr="00D410AF" w:rsidRDefault="00D410AF" w:rsidP="00D410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10AF">
        <w:rPr>
          <w:rFonts w:ascii="Times New Roman" w:hAnsi="Times New Roman" w:cs="Times New Roman"/>
          <w:sz w:val="28"/>
          <w:szCs w:val="28"/>
        </w:rPr>
        <w:t>– на незамедлительное безвозмездное устранение недостатков товара или возмещения расходов на их исправление потребителем или третьим лицом;</w:t>
      </w:r>
    </w:p>
    <w:p w:rsidR="00D410AF" w:rsidRPr="00D410AF" w:rsidRDefault="00D410AF" w:rsidP="00D410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10AF">
        <w:rPr>
          <w:rFonts w:ascii="Times New Roman" w:hAnsi="Times New Roman" w:cs="Times New Roman"/>
          <w:sz w:val="28"/>
          <w:szCs w:val="28"/>
        </w:rPr>
        <w:t>– на отказ от исполнения договора купли-продажи и требование возврата уплаченной за товар денежной суммы.</w:t>
      </w:r>
    </w:p>
    <w:p w:rsidR="00D410AF" w:rsidRPr="00D410AF" w:rsidRDefault="00D410AF" w:rsidP="00D410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10AF">
        <w:rPr>
          <w:rFonts w:ascii="Times New Roman" w:hAnsi="Times New Roman" w:cs="Times New Roman"/>
          <w:sz w:val="28"/>
          <w:szCs w:val="28"/>
        </w:rPr>
        <w:t>При передаче приобретенного товара потребителю продавец проверяет соответствие ювелирного изделия данным, указанным на ярлыке, а для ограненных драгоценных камней – соответствие сертификату на каждый огранённый драгоценный камень.</w:t>
      </w:r>
    </w:p>
    <w:p w:rsidR="00D410AF" w:rsidRPr="00D410AF" w:rsidRDefault="00D410AF" w:rsidP="00D410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10AF">
        <w:rPr>
          <w:rFonts w:ascii="Times New Roman" w:hAnsi="Times New Roman" w:cs="Times New Roman"/>
          <w:sz w:val="28"/>
          <w:szCs w:val="28"/>
        </w:rPr>
        <w:t>По требованию потребителя в его присутствии проводится взвешивание приобретённого ювелирного и другого изделия из драгоценных металлов и (или) драгоценных камней с применением средств измерений, находящихся в исправном состоянии и соответствующих требованиям законодательства Российской Федерации об обеспечении единства измерений.</w:t>
      </w:r>
    </w:p>
    <w:p w:rsidR="00D410AF" w:rsidRPr="00D410AF" w:rsidRDefault="00D410AF" w:rsidP="00D410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10AF">
        <w:rPr>
          <w:rFonts w:ascii="Times New Roman" w:hAnsi="Times New Roman" w:cs="Times New Roman"/>
          <w:sz w:val="28"/>
          <w:szCs w:val="28"/>
        </w:rPr>
        <w:t>Ювелирные и другие изделия из драгоценных металлов и (или) драгоценных камней, а также огранённые драгоценные камни должны иметь потребительскую упаковку.</w:t>
      </w:r>
    </w:p>
    <w:p w:rsidR="00B92442" w:rsidRPr="00D410AF" w:rsidRDefault="00D410AF" w:rsidP="00D410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10AF">
        <w:rPr>
          <w:rFonts w:ascii="Times New Roman" w:hAnsi="Times New Roman" w:cs="Times New Roman"/>
          <w:sz w:val="28"/>
          <w:szCs w:val="28"/>
        </w:rPr>
        <w:t>Удачных покупок!</w:t>
      </w:r>
    </w:p>
    <w:sectPr w:rsidR="00B92442" w:rsidRPr="00D410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410AF"/>
    <w:rsid w:val="001930FC"/>
    <w:rsid w:val="00B92442"/>
    <w:rsid w:val="00C704E0"/>
    <w:rsid w:val="00D410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364</Words>
  <Characters>2081</Characters>
  <Application>Microsoft Office Word</Application>
  <DocSecurity>0</DocSecurity>
  <Lines>17</Lines>
  <Paragraphs>4</Paragraphs>
  <ScaleCrop>false</ScaleCrop>
  <Company>Reanimator Extreme Edition</Company>
  <LinksUpToDate>false</LinksUpToDate>
  <CharactersWithSpaces>2441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potrebrinok</dc:creator>
  <cp:keywords/>
  <dc:description/>
  <cp:lastModifiedBy>potrebrinok</cp:lastModifiedBy>
  <cp:revision>5</cp:revision>
  <dcterms:created xsi:type="dcterms:W3CDTF">2025-03-10T13:18:00Z</dcterms:created>
  <dcterms:modified xsi:type="dcterms:W3CDTF">2025-03-10T13:20:00Z</dcterms:modified>
</cp:coreProperties>
</file>