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3F0B" w:rsidP="00A93F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F0B">
        <w:rPr>
          <w:rFonts w:ascii="Times New Roman" w:hAnsi="Times New Roman" w:cs="Times New Roman"/>
          <w:b/>
          <w:sz w:val="28"/>
          <w:szCs w:val="28"/>
          <w:u w:val="single"/>
        </w:rPr>
        <w:t>О проведении конкурса.</w:t>
      </w:r>
    </w:p>
    <w:p w:rsidR="00A93F0B" w:rsidRDefault="00A93F0B" w:rsidP="00A93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развития рынка органической продукции в Российской Федерации, формирования привычек к здоровому образу жизни граждан РФ, охраны окружающей среды и внедрения принципов устойчивого развития органического хозяйства, поощрения передового опыта в развитии производства органической продукции в РФ проводится конкурс на соискание премии за достижения в развитии российской органической продукции (далее – Конкурс).</w:t>
      </w:r>
      <w:proofErr w:type="gramEnd"/>
    </w:p>
    <w:p w:rsidR="00A93F0B" w:rsidRDefault="00A93F0B" w:rsidP="00A93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 проводится при поддержке Совета Федерации Федерального Собрания Российской Федерации Комитетом Совета Федерации по аграрно-продовольственной политике и природопользованию совместно с Министерством сельского хозяйства РФ и автономной некоммерческой организацией «Российская система качества».</w:t>
      </w:r>
    </w:p>
    <w:p w:rsidR="00A93F0B" w:rsidRDefault="00A93F0B" w:rsidP="00A93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номинаций Конкурса является номинация «Лидер розничной торговли органической продукции», в том числе по категориям: лидер розничной торговли органической продукцией посредством дистанционных продаж; лидер розничной торговли органической продукцией посредствам продаж в торговых объектах, за исключением специализированных магазинов; лидер розничной торговли органической продукцией посредствам продаж в специализированных магазинах.</w:t>
      </w:r>
    </w:p>
    <w:p w:rsidR="00A93F0B" w:rsidRDefault="00A93F0B" w:rsidP="00A93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0D33">
        <w:rPr>
          <w:rFonts w:ascii="Times New Roman" w:hAnsi="Times New Roman" w:cs="Times New Roman"/>
          <w:sz w:val="28"/>
          <w:szCs w:val="28"/>
        </w:rPr>
        <w:t>Этапы проведения Конкурса: прием секретариатом конкурсной комиссии заявок на участие в Конкурсе – с 4 декабря 2023года по 19 февраля 2024 года; рассмотрение заявок на участие в Конкурсе конкурсной комиссией -  с 20 февраля по 21 марта 2024 года; заседание конкурсной комиссии Конкурса и церемония награждения победителей Конкурса – апрель 2024 года.</w:t>
      </w:r>
    </w:p>
    <w:p w:rsidR="009E0D33" w:rsidRPr="009E0D33" w:rsidRDefault="009E0D33" w:rsidP="00A93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Заявки на участие в Конкурсе принимает секретариат Конкурса по ссылке: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E0D33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roskachestvo</w:t>
      </w:r>
      <w:proofErr w:type="spellEnd"/>
      <w:r w:rsidRPr="009E0D3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E0D3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0D33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organic</w:t>
      </w:r>
      <w:r w:rsidRPr="009E0D3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contest</w:t>
      </w:r>
      <w:r w:rsidRPr="009E0D33">
        <w:rPr>
          <w:rFonts w:ascii="Times New Roman" w:hAnsi="Times New Roman" w:cs="Times New Roman"/>
          <w:sz w:val="28"/>
          <w:szCs w:val="28"/>
        </w:rPr>
        <w:t>/.</w:t>
      </w:r>
    </w:p>
    <w:sectPr w:rsidR="009E0D33" w:rsidRPr="009E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F0B"/>
    <w:rsid w:val="005B13F3"/>
    <w:rsid w:val="009E0D33"/>
    <w:rsid w:val="00A9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3</cp:revision>
  <dcterms:created xsi:type="dcterms:W3CDTF">2024-02-16T07:04:00Z</dcterms:created>
  <dcterms:modified xsi:type="dcterms:W3CDTF">2024-02-16T07:26:00Z</dcterms:modified>
</cp:coreProperties>
</file>