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5F" w:rsidRPr="00891B5F" w:rsidRDefault="00891B5F" w:rsidP="00891B5F">
      <w:pPr>
        <w:pStyle w:val="a3"/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891B5F">
        <w:rPr>
          <w:b/>
          <w:color w:val="000000"/>
          <w:sz w:val="30"/>
          <w:szCs w:val="30"/>
          <w:shd w:val="clear" w:color="auto" w:fill="FFFFFF"/>
        </w:rPr>
        <w:t>Неформальная занятость</w:t>
      </w:r>
    </w:p>
    <w:p w:rsidR="00AE4939" w:rsidRDefault="00AE4939" w:rsidP="00AE4939">
      <w:pPr>
        <w:pStyle w:val="a3"/>
        <w:jc w:val="both"/>
      </w:pPr>
      <w:r>
        <w:rPr>
          <w:color w:val="000000"/>
          <w:sz w:val="30"/>
          <w:szCs w:val="30"/>
          <w:shd w:val="clear" w:color="auto" w:fill="FFFFFF"/>
        </w:rPr>
        <w:t>Неформальная занятость – вид трудовых отношений, основанных на устной договоренности, без заключения трудового договора.</w:t>
      </w:r>
    </w:p>
    <w:p w:rsidR="00AE4939" w:rsidRDefault="002C5D8F" w:rsidP="00AE4939">
      <w:pPr>
        <w:pStyle w:val="a3"/>
        <w:jc w:val="both"/>
      </w:pPr>
      <w:r>
        <w:rPr>
          <w:color w:val="000000"/>
          <w:sz w:val="30"/>
          <w:szCs w:val="30"/>
          <w:shd w:val="clear" w:color="auto" w:fill="FFFFFF"/>
        </w:rPr>
        <w:tab/>
      </w:r>
      <w:r w:rsidR="00AE4939">
        <w:rPr>
          <w:color w:val="000000"/>
          <w:sz w:val="30"/>
          <w:szCs w:val="30"/>
          <w:shd w:val="clear" w:color="auto" w:fill="FFFFFF"/>
        </w:rPr>
        <w:t xml:space="preserve">Трудовые отношения возникают между работником и работодателем на основании трудового договора, заключаемого в соответствии с Трудовым кодексом Российской Федерации. Отсутствие письменного трудового договора увеличивает риски ущемления трудовых прав работника и его социальных гарантий, которые работодатель должен предоставить в ходе осуществления трудовых </w:t>
      </w:r>
      <w:r>
        <w:rPr>
          <w:color w:val="000000"/>
          <w:sz w:val="30"/>
          <w:szCs w:val="30"/>
          <w:shd w:val="clear" w:color="auto" w:fill="FFFFFF"/>
        </w:rPr>
        <w:tab/>
      </w:r>
    </w:p>
    <w:p w:rsidR="00AE4939" w:rsidRDefault="002C5D8F" w:rsidP="00AE4939">
      <w:pPr>
        <w:pStyle w:val="a3"/>
        <w:jc w:val="both"/>
      </w:pPr>
      <w:r>
        <w:rPr>
          <w:color w:val="000000"/>
          <w:sz w:val="30"/>
          <w:szCs w:val="30"/>
          <w:shd w:val="clear" w:color="auto" w:fill="FFFFFF"/>
        </w:rPr>
        <w:tab/>
      </w:r>
      <w:r w:rsidR="00AE4939">
        <w:rPr>
          <w:color w:val="000000"/>
          <w:sz w:val="30"/>
          <w:szCs w:val="30"/>
          <w:shd w:val="clear" w:color="auto" w:fill="FFFFFF"/>
        </w:rPr>
        <w:t>При неоформленных в установленном порядке трудовых отношениях, в том числе в случае использования «серых схем» выплаты заработной платы, работник социально не защищен. Например,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реабилитацию. Работник лишает себя возможности получать оплачиваемые больничные листы, оформления отпуска по беременности и родам, и отпуска по уходу за ребенком до достижения им 3 лет, пособия по безработице и получения выходного пособия при увольнении по сокращению штата. Работник не сможет получить социальный или имущественный налоговый вычет по НДФЛ за покупку жилья, за обучение и лечение, взять кредит в банке. Работодатель не перечисляет соответствующие суммы в Пенсионный фонд, что в будущем приведет к назначению пенсии в меньшем размере. Не учитывается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</w:p>
    <w:p w:rsidR="00AE4939" w:rsidRDefault="002C5D8F" w:rsidP="00AE4939">
      <w:pPr>
        <w:pStyle w:val="a3"/>
        <w:jc w:val="both"/>
      </w:pPr>
      <w:r>
        <w:rPr>
          <w:color w:val="000000"/>
          <w:sz w:val="30"/>
          <w:szCs w:val="30"/>
          <w:shd w:val="clear" w:color="auto" w:fill="FFFFFF"/>
        </w:rPr>
        <w:tab/>
      </w:r>
      <w:r w:rsidR="00AE4939">
        <w:rPr>
          <w:color w:val="000000"/>
          <w:sz w:val="30"/>
          <w:szCs w:val="30"/>
          <w:shd w:val="clear" w:color="auto" w:fill="FFFFFF"/>
        </w:rPr>
        <w:t>В соответствии со ст. 5.27 Кодекса Российской Федерации об административных правонарушениях фактическое допущение к работе без заключения трудового договора, уклонение работодателя от оформления трудового договора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20 до 100 тысяч рублей.</w:t>
      </w:r>
    </w:p>
    <w:p w:rsidR="00891B5F" w:rsidRPr="00A04EB5" w:rsidRDefault="002C5D8F" w:rsidP="00891B5F">
      <w:pPr>
        <w:pStyle w:val="a3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ab/>
      </w:r>
      <w:r w:rsidR="00891B5F" w:rsidRPr="00A04EB5">
        <w:rPr>
          <w:b/>
          <w:sz w:val="28"/>
          <w:szCs w:val="28"/>
        </w:rPr>
        <w:t>Напомним, о нарушении работодателем трудового законодательства в части оформления трудовых отношений сообщайте по телефонам:</w:t>
      </w:r>
    </w:p>
    <w:p w:rsidR="00891B5F" w:rsidRPr="00A04EB5" w:rsidRDefault="00891B5F" w:rsidP="00891B5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04EB5">
        <w:rPr>
          <w:sz w:val="28"/>
          <w:szCs w:val="28"/>
        </w:rPr>
        <w:t>1) 8(47242) 2-13-44 - отдел экономического развития и трудовых отношений администрации района;</w:t>
      </w:r>
    </w:p>
    <w:p w:rsidR="00891B5F" w:rsidRPr="00A04EB5" w:rsidRDefault="00891B5F" w:rsidP="00891B5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A04EB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A04EB5">
        <w:rPr>
          <w:sz w:val="28"/>
          <w:szCs w:val="28"/>
        </w:rPr>
        <w:t xml:space="preserve">8(4722) 31-75-50 Государственная инспекция труда по Белгородской области. </w:t>
      </w:r>
    </w:p>
    <w:p w:rsidR="00634F56" w:rsidRDefault="00634F56" w:rsidP="00891B5F">
      <w:pPr>
        <w:pStyle w:val="a3"/>
        <w:jc w:val="both"/>
      </w:pPr>
    </w:p>
    <w:sectPr w:rsidR="00634F56" w:rsidSect="00891B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39"/>
    <w:rsid w:val="002C5D8F"/>
    <w:rsid w:val="00634F56"/>
    <w:rsid w:val="00891B5F"/>
    <w:rsid w:val="00AC13F3"/>
    <w:rsid w:val="00AE4939"/>
    <w:rsid w:val="00AF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2023-03-22T13:53:00Z</dcterms:created>
  <dcterms:modified xsi:type="dcterms:W3CDTF">2023-03-24T05:43:00Z</dcterms:modified>
</cp:coreProperties>
</file>