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37" w:rsidRDefault="00450362" w:rsidP="00931937">
      <w:pPr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caps/>
          <w:color w:val="417DB5"/>
          <w:kern w:val="36"/>
          <w:sz w:val="36"/>
          <w:szCs w:val="36"/>
        </w:rPr>
      </w:pPr>
      <w:r>
        <w:rPr>
          <w:rFonts w:ascii="Arial" w:eastAsia="Times New Roman" w:hAnsi="Arial" w:cs="Arial"/>
          <w:caps/>
          <w:noProof/>
          <w:color w:val="417DB5"/>
          <w:kern w:val="36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19350" cy="2362200"/>
            <wp:effectExtent l="19050" t="0" r="0" b="0"/>
            <wp:wrapSquare wrapText="bothSides"/>
            <wp:docPr id="2" name="Рисунок 7" descr="https://kartinki.pibig.info/uploads/posts/2023-04/1680944294_kartinki-pibig-info-p-trudovoe-pravo-kartinki-dlya-prezentatsii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rtinki.pibig.info/uploads/posts/2023-04/1680944294_kartinki-pibig-info-p-trudovoe-pravo-kartinki-dlya-prezentatsii-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937" w:rsidRPr="00931937">
        <w:rPr>
          <w:rFonts w:ascii="Arial" w:eastAsia="Times New Roman" w:hAnsi="Arial" w:cs="Arial"/>
          <w:caps/>
          <w:color w:val="417DB5"/>
          <w:kern w:val="36"/>
          <w:sz w:val="36"/>
          <w:szCs w:val="36"/>
        </w:rPr>
        <w:t>РАБОТА БЕЗ ДОГОВОРА: ОПРАВДАН ЛИ РИСК?</w:t>
      </w:r>
    </w:p>
    <w:p w:rsidR="00931937" w:rsidRPr="00931937" w:rsidRDefault="00931937" w:rsidP="00931937">
      <w:pPr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caps/>
          <w:color w:val="417DB5"/>
          <w:kern w:val="36"/>
          <w:sz w:val="36"/>
          <w:szCs w:val="36"/>
        </w:rPr>
      </w:pPr>
    </w:p>
    <w:p w:rsidR="00450362" w:rsidRDefault="00931937" w:rsidP="00450362">
      <w:pPr>
        <w:spacing w:after="0"/>
        <w:ind w:firstLine="708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931937">
        <w:rPr>
          <w:rFonts w:ascii="Times New Roman" w:hAnsi="Times New Roman" w:cs="Times New Roman"/>
          <w:color w:val="131313"/>
          <w:sz w:val="28"/>
          <w:szCs w:val="28"/>
        </w:rPr>
        <w:t>Данная ситуация может развиваться по двум сценариям. В одном случае, когда при собеседовании работодатель сразу информирует сотрудника, что трудоустройства не будет или обещает трудоустройство после</w:t>
      </w:r>
      <w:r w:rsidR="00450362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931937">
        <w:rPr>
          <w:rFonts w:ascii="Times New Roman" w:hAnsi="Times New Roman" w:cs="Times New Roman"/>
          <w:color w:val="131313"/>
          <w:sz w:val="28"/>
          <w:szCs w:val="28"/>
        </w:rPr>
        <w:t>испытательного</w:t>
      </w:r>
      <w:r w:rsidR="00450362">
        <w:rPr>
          <w:rFonts w:ascii="Times New Roman" w:hAnsi="Times New Roman" w:cs="Times New Roman"/>
          <w:color w:val="131313"/>
          <w:sz w:val="28"/>
          <w:szCs w:val="28"/>
        </w:rPr>
        <w:t xml:space="preserve"> срока. </w:t>
      </w:r>
    </w:p>
    <w:p w:rsidR="00931937" w:rsidRPr="00931937" w:rsidRDefault="00931937" w:rsidP="00450362">
      <w:pPr>
        <w:spacing w:after="0"/>
        <w:ind w:firstLine="708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color w:val="131313"/>
          <w:sz w:val="28"/>
          <w:szCs w:val="28"/>
        </w:rPr>
        <w:t>В</w:t>
      </w:r>
      <w:r w:rsidRPr="00931937">
        <w:rPr>
          <w:rFonts w:ascii="Times New Roman" w:hAnsi="Times New Roman" w:cs="Times New Roman"/>
          <w:color w:val="131313"/>
          <w:sz w:val="28"/>
          <w:szCs w:val="28"/>
        </w:rPr>
        <w:t xml:space="preserve">торой вариант, когда сотрудник устроился </w:t>
      </w:r>
      <w:proofErr w:type="gramStart"/>
      <w:r w:rsidRPr="00931937">
        <w:rPr>
          <w:rFonts w:ascii="Times New Roman" w:hAnsi="Times New Roman" w:cs="Times New Roman"/>
          <w:color w:val="131313"/>
          <w:sz w:val="28"/>
          <w:szCs w:val="28"/>
        </w:rPr>
        <w:t>и</w:t>
      </w:r>
      <w:proofErr w:type="gramEnd"/>
      <w:r w:rsidRPr="00931937">
        <w:rPr>
          <w:rFonts w:ascii="Times New Roman" w:hAnsi="Times New Roman" w:cs="Times New Roman"/>
          <w:color w:val="131313"/>
          <w:sz w:val="28"/>
          <w:szCs w:val="28"/>
        </w:rPr>
        <w:t xml:space="preserve"> проработав какое-то время узнает, что официально он не трудоустроен. Эта работа несет в себе большое количество рисков. Т.к. в случае недобросовестности работодателя доказать сам факт наличия трудовых отношений в суде будет очень трудно. Работнику не начисляется стаж за данный период, который учитывается при выплате пенсионных начислений в последующем, а также больничного листа, в случае если сам работник заболел, либо его дети.</w:t>
      </w:r>
    </w:p>
    <w:p w:rsidR="00931937" w:rsidRPr="00931937" w:rsidRDefault="00931937" w:rsidP="00450362">
      <w:pPr>
        <w:pStyle w:val="a3"/>
        <w:spacing w:before="0" w:beforeAutospacing="0" w:after="0" w:afterAutospacing="0"/>
        <w:ind w:firstLine="708"/>
        <w:jc w:val="both"/>
        <w:textAlignment w:val="center"/>
        <w:rPr>
          <w:color w:val="131313"/>
          <w:sz w:val="28"/>
          <w:szCs w:val="28"/>
        </w:rPr>
      </w:pPr>
      <w:r w:rsidRPr="00931937">
        <w:rPr>
          <w:color w:val="131313"/>
          <w:sz w:val="28"/>
          <w:szCs w:val="28"/>
        </w:rPr>
        <w:t>Уклонение от заключения трудового договора — уже само по себе несоблюдение закона. По закону трудовой договор необходимо оформить не позднее трех рабочих дней со дня фактического допущения работника к работе (ст. 67 ТК РФ).</w:t>
      </w:r>
    </w:p>
    <w:p w:rsidR="00931937" w:rsidRPr="00931937" w:rsidRDefault="00931937" w:rsidP="00450362">
      <w:pPr>
        <w:pStyle w:val="a3"/>
        <w:spacing w:before="0" w:beforeAutospacing="0" w:after="0" w:afterAutospacing="0"/>
        <w:ind w:firstLine="708"/>
        <w:jc w:val="both"/>
        <w:textAlignment w:val="center"/>
        <w:rPr>
          <w:color w:val="131313"/>
          <w:sz w:val="28"/>
          <w:szCs w:val="28"/>
        </w:rPr>
      </w:pPr>
      <w:r w:rsidRPr="00931937">
        <w:rPr>
          <w:color w:val="131313"/>
          <w:sz w:val="28"/>
          <w:szCs w:val="28"/>
        </w:rPr>
        <w:t xml:space="preserve">При отсутствии трудовых отношений обычно работодателем не соблюдаются и другие обязанности, вытекающие из этих трудовых отношений, такие как охрана труда, медицинские осмотры, составление необходимой кадровой документации и пр.. Ну, а если расчеты с фактическим работником ведутся неофициально, т.е. «в </w:t>
      </w:r>
      <w:proofErr w:type="gramStart"/>
      <w:r w:rsidRPr="00931937">
        <w:rPr>
          <w:color w:val="131313"/>
          <w:sz w:val="28"/>
          <w:szCs w:val="28"/>
        </w:rPr>
        <w:t>чёрную</w:t>
      </w:r>
      <w:proofErr w:type="gramEnd"/>
      <w:r w:rsidRPr="00931937">
        <w:rPr>
          <w:color w:val="131313"/>
          <w:sz w:val="28"/>
          <w:szCs w:val="28"/>
        </w:rPr>
        <w:t xml:space="preserve">», то это еще </w:t>
      </w:r>
      <w:proofErr w:type="gramStart"/>
      <w:r w:rsidRPr="00931937">
        <w:rPr>
          <w:color w:val="131313"/>
          <w:sz w:val="28"/>
          <w:szCs w:val="28"/>
        </w:rPr>
        <w:t>и отдельная «история» о нарушении налогового законодательства и законодательства об уплате обязательных взносов в Пенсионный фонд</w:t>
      </w:r>
      <w:proofErr w:type="gramEnd"/>
      <w:r w:rsidRPr="00931937">
        <w:rPr>
          <w:color w:val="131313"/>
          <w:sz w:val="28"/>
          <w:szCs w:val="28"/>
        </w:rPr>
        <w:t xml:space="preserve"> РФ, фонды обязательного медицинского страхования и страхования от несчастных случаев на производстве.</w:t>
      </w:r>
    </w:p>
    <w:p w:rsidR="00931937" w:rsidRPr="00931937" w:rsidRDefault="00931937" w:rsidP="00931937">
      <w:pPr>
        <w:pStyle w:val="a3"/>
        <w:spacing w:before="0" w:beforeAutospacing="0" w:after="0" w:afterAutospacing="0"/>
        <w:ind w:firstLine="708"/>
        <w:jc w:val="both"/>
        <w:textAlignment w:val="center"/>
        <w:rPr>
          <w:color w:val="131313"/>
          <w:sz w:val="28"/>
          <w:szCs w:val="28"/>
        </w:rPr>
      </w:pPr>
      <w:r w:rsidRPr="00931937">
        <w:rPr>
          <w:color w:val="131313"/>
          <w:sz w:val="28"/>
          <w:szCs w:val="28"/>
        </w:rPr>
        <w:t>В случае</w:t>
      </w:r>
      <w:proofErr w:type="gramStart"/>
      <w:r w:rsidRPr="00931937">
        <w:rPr>
          <w:color w:val="131313"/>
          <w:sz w:val="28"/>
          <w:szCs w:val="28"/>
        </w:rPr>
        <w:t>,</w:t>
      </w:r>
      <w:proofErr w:type="gramEnd"/>
      <w:r w:rsidRPr="00931937">
        <w:rPr>
          <w:color w:val="131313"/>
          <w:sz w:val="28"/>
          <w:szCs w:val="28"/>
        </w:rPr>
        <w:t xml:space="preserve"> если работник не является гражданином России, то его трудоустройство требует соблюдения специальных норм миграционного законодательства. Существует также ответственность за их нарушение.</w:t>
      </w:r>
    </w:p>
    <w:p w:rsidR="00931937" w:rsidRPr="00931937" w:rsidRDefault="00931937" w:rsidP="00931937">
      <w:pPr>
        <w:pStyle w:val="a3"/>
        <w:spacing w:before="0" w:beforeAutospacing="0" w:after="0" w:afterAutospacing="0"/>
        <w:jc w:val="both"/>
        <w:textAlignment w:val="center"/>
        <w:rPr>
          <w:color w:val="131313"/>
          <w:sz w:val="28"/>
          <w:szCs w:val="28"/>
        </w:rPr>
      </w:pPr>
      <w:r w:rsidRPr="00931937">
        <w:rPr>
          <w:color w:val="131313"/>
          <w:sz w:val="28"/>
          <w:szCs w:val="28"/>
        </w:rPr>
        <w:t>Таким образом, если фактическое трудовое правоотношение не оформлено или оформлено гражданско-правовым договором, работник может обратиться в суд с иском о признании правоотношения трудовым. В этом случае все неизбежные сомнения толкуются в пользу существования трудовых отношений (статья 19.1 ТК РФ).</w:t>
      </w:r>
    </w:p>
    <w:p w:rsidR="00931937" w:rsidRPr="00931937" w:rsidRDefault="00931937" w:rsidP="00931937">
      <w:pPr>
        <w:pStyle w:val="a3"/>
        <w:spacing w:before="0" w:beforeAutospacing="0" w:after="0" w:afterAutospacing="0"/>
        <w:ind w:firstLine="708"/>
        <w:jc w:val="both"/>
        <w:textAlignment w:val="center"/>
        <w:rPr>
          <w:color w:val="131313"/>
          <w:sz w:val="28"/>
          <w:szCs w:val="28"/>
        </w:rPr>
      </w:pPr>
      <w:r w:rsidRPr="00931937">
        <w:rPr>
          <w:color w:val="131313"/>
          <w:sz w:val="28"/>
          <w:szCs w:val="28"/>
        </w:rPr>
        <w:t xml:space="preserve">Это означает, что суд, скорее всего, примет решение о заключении трудового договора и предоставит работнику все гарантии, установленные трудовым законодательством. Например, предоставление ежегодного оплачиваемого отпуска, отпуска по беременности и родам, оплата </w:t>
      </w:r>
      <w:r w:rsidRPr="00931937">
        <w:rPr>
          <w:color w:val="131313"/>
          <w:sz w:val="28"/>
          <w:szCs w:val="28"/>
        </w:rPr>
        <w:lastRenderedPageBreak/>
        <w:t xml:space="preserve">больничного листа и так далее. Помощь в оформлении такого искового заявления, а также консультацию по вышеназванным вопросам вы можете получить в отделе трудовых отношений, охраны труда и взаимодействия с работодателями ГКУ КК ЦЗН города Геленджик по адресу: г. Геленджик, ул. Кирова, 21, </w:t>
      </w:r>
      <w:proofErr w:type="spellStart"/>
      <w:r w:rsidRPr="00931937">
        <w:rPr>
          <w:color w:val="131313"/>
          <w:sz w:val="28"/>
          <w:szCs w:val="28"/>
        </w:rPr>
        <w:t>каб</w:t>
      </w:r>
      <w:proofErr w:type="spellEnd"/>
      <w:r w:rsidRPr="00931937">
        <w:rPr>
          <w:color w:val="131313"/>
          <w:sz w:val="28"/>
          <w:szCs w:val="28"/>
        </w:rPr>
        <w:t>. 11, тел. (86141)2-02-25.</w:t>
      </w:r>
    </w:p>
    <w:p w:rsidR="00931937" w:rsidRPr="00931937" w:rsidRDefault="00931937" w:rsidP="00931937">
      <w:pPr>
        <w:pStyle w:val="a3"/>
        <w:spacing w:before="0" w:beforeAutospacing="0" w:after="0" w:afterAutospacing="0"/>
        <w:ind w:firstLine="708"/>
        <w:jc w:val="both"/>
        <w:textAlignment w:val="center"/>
        <w:rPr>
          <w:color w:val="131313"/>
          <w:sz w:val="28"/>
          <w:szCs w:val="28"/>
        </w:rPr>
      </w:pPr>
      <w:r w:rsidRPr="00931937">
        <w:rPr>
          <w:color w:val="131313"/>
          <w:sz w:val="28"/>
          <w:szCs w:val="28"/>
        </w:rPr>
        <w:t>Помимо суда, инспекторы Государственной инспекции труда (ГИТ) могут признать отношения трудовыми по результатам проверки. Они могут привлечь к административной ответственности за нарушение требований трудового законодательства.</w:t>
      </w:r>
    </w:p>
    <w:p w:rsidR="00931937" w:rsidRPr="00931937" w:rsidRDefault="00931937" w:rsidP="00931937">
      <w:pPr>
        <w:pStyle w:val="a3"/>
        <w:spacing w:before="0" w:beforeAutospacing="0" w:after="0" w:afterAutospacing="0"/>
        <w:ind w:firstLine="708"/>
        <w:jc w:val="both"/>
        <w:textAlignment w:val="center"/>
        <w:rPr>
          <w:color w:val="131313"/>
          <w:sz w:val="28"/>
          <w:szCs w:val="28"/>
        </w:rPr>
      </w:pPr>
      <w:r w:rsidRPr="00931937">
        <w:rPr>
          <w:color w:val="131313"/>
          <w:sz w:val="28"/>
          <w:szCs w:val="28"/>
        </w:rPr>
        <w:t>За уклонение от заключения трудового договора или за замену трудового договора гражданско-правовым, штраф для индивидуального предпринимателя составит от 5 000 до 10 000 рублей, а для юридического лица — от 50 000 до 100 000 рублей (</w:t>
      </w:r>
      <w:proofErr w:type="gramStart"/>
      <w:r w:rsidRPr="00931937">
        <w:rPr>
          <w:color w:val="131313"/>
          <w:sz w:val="28"/>
          <w:szCs w:val="28"/>
        </w:rPr>
        <w:t>ч</w:t>
      </w:r>
      <w:proofErr w:type="gramEnd"/>
      <w:r w:rsidRPr="00931937">
        <w:rPr>
          <w:color w:val="131313"/>
          <w:sz w:val="28"/>
          <w:szCs w:val="28"/>
        </w:rPr>
        <w:t xml:space="preserve">. 4 ст. 5.27 </w:t>
      </w:r>
      <w:proofErr w:type="spellStart"/>
      <w:r w:rsidRPr="00931937">
        <w:rPr>
          <w:color w:val="131313"/>
          <w:sz w:val="28"/>
          <w:szCs w:val="28"/>
        </w:rPr>
        <w:t>КоАП</w:t>
      </w:r>
      <w:proofErr w:type="spellEnd"/>
      <w:r w:rsidRPr="00931937">
        <w:rPr>
          <w:color w:val="131313"/>
          <w:sz w:val="28"/>
          <w:szCs w:val="28"/>
        </w:rPr>
        <w:t xml:space="preserve"> РФ) за каждый конкретный случай. Также необходимо учитывать ответственность за не удержание и не перечисление НДФЛ в бюджет, неуплату обязательных страховых взносов в случае выявления налоговой инспекцией и внебюджетными фондами факта черной заработной платы.</w:t>
      </w:r>
    </w:p>
    <w:p w:rsidR="00F213C7" w:rsidRPr="00931937" w:rsidRDefault="00F213C7" w:rsidP="00931937">
      <w:pPr>
        <w:rPr>
          <w:rFonts w:ascii="Times New Roman" w:hAnsi="Times New Roman" w:cs="Times New Roman"/>
          <w:sz w:val="28"/>
          <w:szCs w:val="28"/>
        </w:rPr>
      </w:pPr>
    </w:p>
    <w:sectPr w:rsidR="00F213C7" w:rsidRPr="0093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937"/>
    <w:rsid w:val="00450362"/>
    <w:rsid w:val="00931937"/>
    <w:rsid w:val="00F2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9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3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1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2023-12-20T18:17:00Z</dcterms:created>
  <dcterms:modified xsi:type="dcterms:W3CDTF">2023-12-20T18:32:00Z</dcterms:modified>
</cp:coreProperties>
</file>