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53" w:rsidRPr="001F3D53" w:rsidRDefault="001F3D53" w:rsidP="001F3D53">
      <w:pPr>
        <w:spacing w:before="168" w:after="0" w:line="288" w:lineRule="atLeast"/>
        <w:jc w:val="both"/>
        <w:rPr>
          <w:rFonts w:ascii="Times New Roman" w:eastAsia="Times New Roman" w:hAnsi="Times New Roman" w:cs="Times New Roman"/>
          <w:sz w:val="30"/>
          <w:szCs w:val="30"/>
          <w:lang w:eastAsia="ru-RU"/>
        </w:rPr>
      </w:pPr>
      <w:r w:rsidRPr="001F3D53">
        <w:rPr>
          <w:rFonts w:ascii="Times New Roman" w:eastAsia="Times New Roman" w:hAnsi="Times New Roman" w:cs="Times New Roman"/>
          <w:b/>
          <w:bCs/>
          <w:sz w:val="30"/>
          <w:szCs w:val="30"/>
          <w:lang w:eastAsia="ru-RU"/>
        </w:rPr>
        <w:t xml:space="preserve">Приказом Минтруда России от 27.04.2024 </w:t>
      </w:r>
      <w:r w:rsidRPr="001F3D53">
        <w:rPr>
          <w:rFonts w:ascii="Times New Roman" w:eastAsia="Times New Roman" w:hAnsi="Times New Roman" w:cs="Times New Roman"/>
          <w:b/>
          <w:bCs/>
          <w:sz w:val="30"/>
          <w:szCs w:val="30"/>
          <w:lang w:val="en-US" w:eastAsia="ru-RU"/>
        </w:rPr>
        <w:t>N</w:t>
      </w:r>
      <w:r w:rsidRPr="001F3D53">
        <w:rPr>
          <w:rFonts w:ascii="Times New Roman" w:eastAsia="Times New Roman" w:hAnsi="Times New Roman" w:cs="Times New Roman"/>
          <w:b/>
          <w:bCs/>
          <w:sz w:val="30"/>
          <w:szCs w:val="30"/>
          <w:lang w:eastAsia="ru-RU"/>
        </w:rPr>
        <w:t xml:space="preserve"> 239н внесены уточнения в основания приостановления выплаты пособия по безработице</w:t>
      </w:r>
    </w:p>
    <w:p w:rsidR="001F3D53" w:rsidRPr="001F3D53" w:rsidRDefault="001F3D53" w:rsidP="001F3D53">
      <w:pPr>
        <w:spacing w:after="0" w:line="288" w:lineRule="atLeast"/>
        <w:jc w:val="both"/>
        <w:rPr>
          <w:rFonts w:ascii="Times New Roman" w:hAnsi="Times New Roman" w:cs="Times New Roman"/>
          <w:sz w:val="28"/>
          <w:szCs w:val="28"/>
        </w:rPr>
      </w:pPr>
    </w:p>
    <w:p w:rsidR="001F3D53" w:rsidRPr="001F3D53" w:rsidRDefault="001F3D53" w:rsidP="001F3D53">
      <w:pPr>
        <w:spacing w:after="0" w:line="288" w:lineRule="atLeast"/>
        <w:jc w:val="both"/>
        <w:rPr>
          <w:rFonts w:ascii="Times New Roman" w:hAnsi="Times New Roman" w:cs="Times New Roman"/>
          <w:sz w:val="28"/>
          <w:szCs w:val="28"/>
        </w:rPr>
      </w:pPr>
    </w:p>
    <w:p w:rsidR="001F3D53" w:rsidRDefault="001F3D53" w:rsidP="001F3D53">
      <w:pPr>
        <w:pStyle w:val="a3"/>
        <w:spacing w:before="0" w:beforeAutospacing="0" w:after="0" w:afterAutospacing="0" w:line="288" w:lineRule="atLeast"/>
        <w:ind w:firstLine="540"/>
        <w:jc w:val="both"/>
        <w:rPr>
          <w:rFonts w:eastAsiaTheme="minorHAnsi"/>
          <w:sz w:val="28"/>
          <w:szCs w:val="28"/>
          <w:lang w:eastAsia="en-US"/>
        </w:rPr>
      </w:pPr>
      <w:r w:rsidRPr="001F3D53">
        <w:rPr>
          <w:rFonts w:eastAsiaTheme="minorHAnsi"/>
          <w:sz w:val="28"/>
          <w:szCs w:val="28"/>
          <w:lang w:eastAsia="en-US"/>
        </w:rPr>
        <w:t>С 19.07.2024</w:t>
      </w:r>
      <w:r>
        <w:rPr>
          <w:rFonts w:eastAsiaTheme="minorHAnsi"/>
          <w:sz w:val="28"/>
          <w:szCs w:val="28"/>
          <w:lang w:eastAsia="en-US"/>
        </w:rPr>
        <w:t xml:space="preserve"> вступает в силу Приказ </w:t>
      </w:r>
      <w:r w:rsidRPr="001F3D53">
        <w:rPr>
          <w:rFonts w:eastAsiaTheme="minorHAnsi"/>
          <w:sz w:val="28"/>
          <w:szCs w:val="28"/>
          <w:lang w:eastAsia="en-US"/>
        </w:rPr>
        <w:t>Минтруда России от 27.04.2024 N 239н</w:t>
      </w:r>
      <w:r>
        <w:rPr>
          <w:rFonts w:eastAsiaTheme="minorHAnsi"/>
          <w:sz w:val="28"/>
          <w:szCs w:val="28"/>
          <w:lang w:eastAsia="en-US"/>
        </w:rPr>
        <w:t>, вносящий изменения в пункт 27 порядка осуществления социальных выплат безработным гражданам.</w:t>
      </w:r>
    </w:p>
    <w:p w:rsidR="00D8697E" w:rsidRPr="00D8697E" w:rsidRDefault="001F3D53" w:rsidP="00D8697E">
      <w:pPr>
        <w:pStyle w:val="a3"/>
        <w:spacing w:before="0" w:beforeAutospacing="0" w:after="0" w:afterAutospacing="0" w:line="288" w:lineRule="atLeast"/>
        <w:ind w:firstLine="540"/>
        <w:jc w:val="both"/>
        <w:rPr>
          <w:rFonts w:eastAsiaTheme="minorHAnsi"/>
          <w:sz w:val="28"/>
          <w:szCs w:val="28"/>
          <w:lang w:eastAsia="en-US"/>
        </w:rPr>
      </w:pPr>
      <w:r>
        <w:rPr>
          <w:rFonts w:eastAsiaTheme="minorHAnsi"/>
          <w:sz w:val="28"/>
          <w:szCs w:val="28"/>
          <w:lang w:eastAsia="en-US"/>
        </w:rPr>
        <w:t>Т</w:t>
      </w:r>
      <w:r w:rsidR="00D8697E">
        <w:rPr>
          <w:rFonts w:eastAsiaTheme="minorHAnsi"/>
          <w:sz w:val="28"/>
          <w:szCs w:val="28"/>
          <w:lang w:eastAsia="en-US"/>
        </w:rPr>
        <w:t xml:space="preserve">ак, </w:t>
      </w:r>
      <w:r w:rsidRPr="001F3D53">
        <w:rPr>
          <w:rFonts w:eastAsiaTheme="minorHAnsi"/>
          <w:sz w:val="28"/>
          <w:szCs w:val="28"/>
          <w:lang w:eastAsia="en-US"/>
        </w:rPr>
        <w:t>выплата пособия по безработице приостанавливается на один месяц при наступлении отказа по истечении месячного периода безработицы от участия в оплачиваемых общественных работах или от направления на обучение органом службы занятости гражданина, впервые ищущего работу (ранее не работавшего) и при этом не имеющего квалификации или безработного гражданина, стремящегося возобновить трудовую деятельность после длительного (более одного года) перерыва</w:t>
      </w:r>
      <w:r w:rsidR="00D8697E">
        <w:rPr>
          <w:rFonts w:eastAsiaTheme="minorHAnsi"/>
          <w:sz w:val="28"/>
          <w:szCs w:val="28"/>
          <w:lang w:eastAsia="en-US"/>
        </w:rPr>
        <w:t>, а также при нарушении</w:t>
      </w:r>
      <w:bookmarkStart w:id="0" w:name="_GoBack"/>
      <w:bookmarkEnd w:id="0"/>
      <w:r w:rsidR="00D8697E" w:rsidRPr="00D8697E">
        <w:rPr>
          <w:rFonts w:eastAsiaTheme="minorHAnsi"/>
          <w:sz w:val="28"/>
          <w:szCs w:val="28"/>
          <w:lang w:eastAsia="en-US"/>
        </w:rPr>
        <w:t xml:space="preserve"> безработным гражданином (за исключением гражданина, осуществляющего</w:t>
      </w:r>
      <w:r w:rsidR="00D8697E">
        <w:rPr>
          <w:rFonts w:eastAsiaTheme="minorHAnsi"/>
          <w:sz w:val="28"/>
          <w:szCs w:val="28"/>
          <w:lang w:eastAsia="en-US"/>
        </w:rPr>
        <w:t xml:space="preserve"> </w:t>
      </w:r>
      <w:r w:rsidR="00D8697E" w:rsidRPr="00D8697E">
        <w:rPr>
          <w:rFonts w:eastAsiaTheme="minorHAnsi"/>
          <w:sz w:val="28"/>
          <w:szCs w:val="28"/>
          <w:lang w:eastAsia="en-US"/>
        </w:rPr>
        <w:t>профессиональное обучение и дополнительное профессиональное образование по направлению органа службы занятости) без уважительных причин условий и сроков перерегистрации в качестве безработного</w:t>
      </w:r>
      <w:r w:rsidR="00D8697E">
        <w:rPr>
          <w:rFonts w:eastAsiaTheme="minorHAnsi"/>
          <w:sz w:val="28"/>
          <w:szCs w:val="28"/>
          <w:lang w:eastAsia="en-US"/>
        </w:rPr>
        <w:t>.</w:t>
      </w:r>
    </w:p>
    <w:p w:rsidR="001F3D53" w:rsidRDefault="00D8697E" w:rsidP="001F3D53">
      <w:pPr>
        <w:pStyle w:val="a3"/>
        <w:spacing w:before="0" w:beforeAutospacing="0" w:after="0" w:afterAutospacing="0" w:line="288" w:lineRule="atLeast"/>
        <w:ind w:firstLine="540"/>
        <w:jc w:val="both"/>
        <w:rPr>
          <w:rFonts w:eastAsiaTheme="minorHAnsi"/>
          <w:sz w:val="28"/>
          <w:szCs w:val="28"/>
          <w:lang w:eastAsia="en-US"/>
        </w:rPr>
      </w:pPr>
      <w:r>
        <w:rPr>
          <w:rFonts w:eastAsiaTheme="minorHAnsi"/>
          <w:sz w:val="28"/>
          <w:szCs w:val="28"/>
          <w:lang w:eastAsia="en-US"/>
        </w:rPr>
        <w:t xml:space="preserve"> О</w:t>
      </w:r>
      <w:r w:rsidR="001F3D53" w:rsidRPr="001F3D53">
        <w:rPr>
          <w:rFonts w:eastAsiaTheme="minorHAnsi"/>
          <w:sz w:val="28"/>
          <w:szCs w:val="28"/>
          <w:lang w:eastAsia="en-US"/>
        </w:rPr>
        <w:t xml:space="preserve">тказ безработного гражданина, впервые ищущего работу (ранее не работавшего) и при этом не имеющего квалификации или безработного гражданина, стремящегося возобновить трудовую деятельность после длительного (более одного года) перерыва, по истечении месячного периода безработицы от направления органом службы занятости на профессиональное обучение или получение дополнительного образования </w:t>
      </w:r>
      <w:r w:rsidR="001F3D53">
        <w:rPr>
          <w:rFonts w:eastAsiaTheme="minorHAnsi"/>
          <w:sz w:val="28"/>
          <w:szCs w:val="28"/>
          <w:lang w:eastAsia="en-US"/>
        </w:rPr>
        <w:t>не будет являться основанием для приостановления выплаты пособия по безработице.</w:t>
      </w:r>
    </w:p>
    <w:p w:rsidR="001F3D53" w:rsidRPr="001F3D53" w:rsidRDefault="001F3D53" w:rsidP="001F3D53">
      <w:pPr>
        <w:pStyle w:val="a3"/>
        <w:spacing w:before="0" w:beforeAutospacing="0" w:after="0" w:afterAutospacing="0" w:line="288" w:lineRule="atLeast"/>
        <w:ind w:firstLine="540"/>
        <w:jc w:val="both"/>
        <w:rPr>
          <w:rFonts w:eastAsiaTheme="minorHAnsi"/>
          <w:sz w:val="28"/>
          <w:szCs w:val="28"/>
          <w:lang w:eastAsia="en-US"/>
        </w:rPr>
      </w:pPr>
      <w:r w:rsidRPr="001F3D53">
        <w:rPr>
          <w:rFonts w:eastAsiaTheme="minorHAnsi"/>
          <w:sz w:val="28"/>
          <w:szCs w:val="28"/>
          <w:lang w:eastAsia="en-US"/>
        </w:rPr>
        <w:t>Также Приказом актуализирована форма справки о среднем заработке, исчисленном работодателем, в связи с утверждением нового порядка исчисления среднего заработка для назначения пособия по безработице, утвержденного приказом Минтруда России от 13 февраля 2024 г. N 57н.</w:t>
      </w:r>
    </w:p>
    <w:p w:rsidR="002103AA" w:rsidRPr="00966647" w:rsidRDefault="002103AA" w:rsidP="00966647">
      <w:pPr>
        <w:jc w:val="both"/>
        <w:rPr>
          <w:rFonts w:ascii="Times New Roman" w:hAnsi="Times New Roman" w:cs="Times New Roman"/>
          <w:sz w:val="28"/>
          <w:szCs w:val="28"/>
        </w:rPr>
      </w:pPr>
    </w:p>
    <w:p w:rsidR="00966647" w:rsidRPr="00966647" w:rsidRDefault="00966647" w:rsidP="00966647">
      <w:pPr>
        <w:jc w:val="both"/>
        <w:rPr>
          <w:rFonts w:ascii="Times New Roman" w:hAnsi="Times New Roman" w:cs="Times New Roman"/>
          <w:sz w:val="28"/>
          <w:szCs w:val="28"/>
        </w:rPr>
      </w:pPr>
      <w:r w:rsidRPr="00966647">
        <w:rPr>
          <w:rFonts w:ascii="Times New Roman" w:hAnsi="Times New Roman" w:cs="Times New Roman"/>
          <w:sz w:val="28"/>
          <w:szCs w:val="28"/>
        </w:rPr>
        <w:t>Информация подготовлена прокуратурой Прохоровского района</w:t>
      </w:r>
    </w:p>
    <w:sectPr w:rsidR="00966647" w:rsidRPr="00966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F8"/>
    <w:rsid w:val="00111CA5"/>
    <w:rsid w:val="001F3D53"/>
    <w:rsid w:val="002103AA"/>
    <w:rsid w:val="00583BF8"/>
    <w:rsid w:val="00966647"/>
    <w:rsid w:val="00D8697E"/>
    <w:rsid w:val="00FA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CC8E"/>
  <w15:chartTrackingRefBased/>
  <w15:docId w15:val="{6A2AC7DB-0056-4FA0-A4DF-DB70C58D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CA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111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1661">
      <w:bodyDiv w:val="1"/>
      <w:marLeft w:val="0"/>
      <w:marRight w:val="0"/>
      <w:marTop w:val="0"/>
      <w:marBottom w:val="0"/>
      <w:divBdr>
        <w:top w:val="none" w:sz="0" w:space="0" w:color="auto"/>
        <w:left w:val="none" w:sz="0" w:space="0" w:color="auto"/>
        <w:bottom w:val="none" w:sz="0" w:space="0" w:color="auto"/>
        <w:right w:val="none" w:sz="0" w:space="0" w:color="auto"/>
      </w:divBdr>
    </w:div>
    <w:div w:id="182979812">
      <w:bodyDiv w:val="1"/>
      <w:marLeft w:val="0"/>
      <w:marRight w:val="0"/>
      <w:marTop w:val="0"/>
      <w:marBottom w:val="0"/>
      <w:divBdr>
        <w:top w:val="none" w:sz="0" w:space="0" w:color="auto"/>
        <w:left w:val="none" w:sz="0" w:space="0" w:color="auto"/>
        <w:bottom w:val="none" w:sz="0" w:space="0" w:color="auto"/>
        <w:right w:val="none" w:sz="0" w:space="0" w:color="auto"/>
      </w:divBdr>
    </w:div>
    <w:div w:id="264654240">
      <w:bodyDiv w:val="1"/>
      <w:marLeft w:val="0"/>
      <w:marRight w:val="0"/>
      <w:marTop w:val="0"/>
      <w:marBottom w:val="0"/>
      <w:divBdr>
        <w:top w:val="none" w:sz="0" w:space="0" w:color="auto"/>
        <w:left w:val="none" w:sz="0" w:space="0" w:color="auto"/>
        <w:bottom w:val="none" w:sz="0" w:space="0" w:color="auto"/>
        <w:right w:val="none" w:sz="0" w:space="0" w:color="auto"/>
      </w:divBdr>
    </w:div>
    <w:div w:id="346560951">
      <w:bodyDiv w:val="1"/>
      <w:marLeft w:val="0"/>
      <w:marRight w:val="0"/>
      <w:marTop w:val="0"/>
      <w:marBottom w:val="0"/>
      <w:divBdr>
        <w:top w:val="none" w:sz="0" w:space="0" w:color="auto"/>
        <w:left w:val="none" w:sz="0" w:space="0" w:color="auto"/>
        <w:bottom w:val="none" w:sz="0" w:space="0" w:color="auto"/>
        <w:right w:val="none" w:sz="0" w:space="0" w:color="auto"/>
      </w:divBdr>
    </w:div>
    <w:div w:id="382557168">
      <w:bodyDiv w:val="1"/>
      <w:marLeft w:val="0"/>
      <w:marRight w:val="0"/>
      <w:marTop w:val="0"/>
      <w:marBottom w:val="0"/>
      <w:divBdr>
        <w:top w:val="none" w:sz="0" w:space="0" w:color="auto"/>
        <w:left w:val="none" w:sz="0" w:space="0" w:color="auto"/>
        <w:bottom w:val="none" w:sz="0" w:space="0" w:color="auto"/>
        <w:right w:val="none" w:sz="0" w:space="0" w:color="auto"/>
      </w:divBdr>
    </w:div>
    <w:div w:id="422914500">
      <w:bodyDiv w:val="1"/>
      <w:marLeft w:val="0"/>
      <w:marRight w:val="0"/>
      <w:marTop w:val="0"/>
      <w:marBottom w:val="0"/>
      <w:divBdr>
        <w:top w:val="none" w:sz="0" w:space="0" w:color="auto"/>
        <w:left w:val="none" w:sz="0" w:space="0" w:color="auto"/>
        <w:bottom w:val="none" w:sz="0" w:space="0" w:color="auto"/>
        <w:right w:val="none" w:sz="0" w:space="0" w:color="auto"/>
      </w:divBdr>
    </w:div>
    <w:div w:id="536435506">
      <w:bodyDiv w:val="1"/>
      <w:marLeft w:val="0"/>
      <w:marRight w:val="0"/>
      <w:marTop w:val="0"/>
      <w:marBottom w:val="0"/>
      <w:divBdr>
        <w:top w:val="none" w:sz="0" w:space="0" w:color="auto"/>
        <w:left w:val="none" w:sz="0" w:space="0" w:color="auto"/>
        <w:bottom w:val="none" w:sz="0" w:space="0" w:color="auto"/>
        <w:right w:val="none" w:sz="0" w:space="0" w:color="auto"/>
      </w:divBdr>
    </w:div>
    <w:div w:id="643043876">
      <w:bodyDiv w:val="1"/>
      <w:marLeft w:val="0"/>
      <w:marRight w:val="0"/>
      <w:marTop w:val="0"/>
      <w:marBottom w:val="0"/>
      <w:divBdr>
        <w:top w:val="none" w:sz="0" w:space="0" w:color="auto"/>
        <w:left w:val="none" w:sz="0" w:space="0" w:color="auto"/>
        <w:bottom w:val="none" w:sz="0" w:space="0" w:color="auto"/>
        <w:right w:val="none" w:sz="0" w:space="0" w:color="auto"/>
      </w:divBdr>
    </w:div>
    <w:div w:id="656227388">
      <w:bodyDiv w:val="1"/>
      <w:marLeft w:val="0"/>
      <w:marRight w:val="0"/>
      <w:marTop w:val="0"/>
      <w:marBottom w:val="0"/>
      <w:divBdr>
        <w:top w:val="none" w:sz="0" w:space="0" w:color="auto"/>
        <w:left w:val="none" w:sz="0" w:space="0" w:color="auto"/>
        <w:bottom w:val="none" w:sz="0" w:space="0" w:color="auto"/>
        <w:right w:val="none" w:sz="0" w:space="0" w:color="auto"/>
      </w:divBdr>
    </w:div>
    <w:div w:id="709962138">
      <w:bodyDiv w:val="1"/>
      <w:marLeft w:val="0"/>
      <w:marRight w:val="0"/>
      <w:marTop w:val="0"/>
      <w:marBottom w:val="0"/>
      <w:divBdr>
        <w:top w:val="none" w:sz="0" w:space="0" w:color="auto"/>
        <w:left w:val="none" w:sz="0" w:space="0" w:color="auto"/>
        <w:bottom w:val="none" w:sz="0" w:space="0" w:color="auto"/>
        <w:right w:val="none" w:sz="0" w:space="0" w:color="auto"/>
      </w:divBdr>
    </w:div>
    <w:div w:id="1037048551">
      <w:bodyDiv w:val="1"/>
      <w:marLeft w:val="0"/>
      <w:marRight w:val="0"/>
      <w:marTop w:val="0"/>
      <w:marBottom w:val="0"/>
      <w:divBdr>
        <w:top w:val="none" w:sz="0" w:space="0" w:color="auto"/>
        <w:left w:val="none" w:sz="0" w:space="0" w:color="auto"/>
        <w:bottom w:val="none" w:sz="0" w:space="0" w:color="auto"/>
        <w:right w:val="none" w:sz="0" w:space="0" w:color="auto"/>
      </w:divBdr>
      <w:divsChild>
        <w:div w:id="964775890">
          <w:marLeft w:val="0"/>
          <w:marRight w:val="0"/>
          <w:marTop w:val="0"/>
          <w:marBottom w:val="0"/>
          <w:divBdr>
            <w:top w:val="none" w:sz="0" w:space="0" w:color="auto"/>
            <w:left w:val="none" w:sz="0" w:space="0" w:color="auto"/>
            <w:bottom w:val="none" w:sz="0" w:space="0" w:color="auto"/>
            <w:right w:val="none" w:sz="0" w:space="0" w:color="auto"/>
          </w:divBdr>
        </w:div>
      </w:divsChild>
    </w:div>
    <w:div w:id="1448619666">
      <w:bodyDiv w:val="1"/>
      <w:marLeft w:val="0"/>
      <w:marRight w:val="0"/>
      <w:marTop w:val="0"/>
      <w:marBottom w:val="0"/>
      <w:divBdr>
        <w:top w:val="none" w:sz="0" w:space="0" w:color="auto"/>
        <w:left w:val="none" w:sz="0" w:space="0" w:color="auto"/>
        <w:bottom w:val="none" w:sz="0" w:space="0" w:color="auto"/>
        <w:right w:val="none" w:sz="0" w:space="0" w:color="auto"/>
      </w:divBdr>
    </w:div>
    <w:div w:id="1904633003">
      <w:bodyDiv w:val="1"/>
      <w:marLeft w:val="0"/>
      <w:marRight w:val="0"/>
      <w:marTop w:val="0"/>
      <w:marBottom w:val="0"/>
      <w:divBdr>
        <w:top w:val="none" w:sz="0" w:space="0" w:color="auto"/>
        <w:left w:val="none" w:sz="0" w:space="0" w:color="auto"/>
        <w:bottom w:val="none" w:sz="0" w:space="0" w:color="auto"/>
        <w:right w:val="none" w:sz="0" w:space="0" w:color="auto"/>
      </w:divBdr>
    </w:div>
    <w:div w:id="21212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 Александр Олегович</dc:creator>
  <cp:keywords/>
  <dc:description/>
  <cp:lastModifiedBy>Волошина Екатерина Викторовна</cp:lastModifiedBy>
  <cp:revision>2</cp:revision>
  <dcterms:created xsi:type="dcterms:W3CDTF">2024-07-12T08:55:00Z</dcterms:created>
  <dcterms:modified xsi:type="dcterms:W3CDTF">2024-07-12T08:55:00Z</dcterms:modified>
</cp:coreProperties>
</file>