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A7" w:rsidRDefault="00905CA7" w:rsidP="00905CA7">
      <w:bookmarkStart w:id="0" w:name="_GoBack"/>
      <w:r>
        <w:t>Ужесточено наказание за самовольное проникновение на охраняемый объ</w:t>
      </w:r>
      <w:r>
        <w:t xml:space="preserve">ект </w:t>
      </w:r>
    </w:p>
    <w:bookmarkEnd w:id="0"/>
    <w:p w:rsidR="00905CA7" w:rsidRDefault="00905CA7" w:rsidP="00905CA7">
      <w:r>
        <w:t>Федеральным законом от 14 апреля 2023 г. № 117-ФЗ внесены изменения в Кодекс Российской Федерации об административных правонарушениях, которыми усилена административная ответственность за самовольное проникновение на охраняемый объект.</w:t>
      </w:r>
    </w:p>
    <w:p w:rsidR="00905CA7" w:rsidRDefault="00905CA7" w:rsidP="00905CA7">
      <w:r>
        <w:t xml:space="preserve">Так, за самовольное проникновение на охраняемый объект войск </w:t>
      </w:r>
      <w:proofErr w:type="spellStart"/>
      <w:r>
        <w:t>нацгвардии</w:t>
      </w:r>
      <w:proofErr w:type="spellEnd"/>
      <w:r>
        <w:t xml:space="preserve">, МЧС, СВР, ФСБ, МВД, УИС, объекты, отнесенные к ведению ФОИВ в сфере мобилизационной подготовки и мобилизации предусмотрено наказание в </w:t>
      </w:r>
      <w:proofErr w:type="gramStart"/>
      <w:r>
        <w:t>виде  штрафа</w:t>
      </w:r>
      <w:proofErr w:type="gramEnd"/>
      <w:r>
        <w:t xml:space="preserve"> от 5 тыс. до 10 тыс. руб., или обязательных работ на срок от 40 до 60 часов, или административного ареста на срок до 10 суток.</w:t>
      </w:r>
    </w:p>
    <w:p w:rsidR="00905CA7" w:rsidRDefault="00905CA7" w:rsidP="00905CA7">
      <w:r>
        <w:t xml:space="preserve">За самовольное проникновение на охраняемый объект Вооруженных Сил РФ, объект, защита которого возложена на органы </w:t>
      </w:r>
      <w:proofErr w:type="spellStart"/>
      <w:r>
        <w:t>госохраны</w:t>
      </w:r>
      <w:proofErr w:type="spellEnd"/>
      <w:r>
        <w:t xml:space="preserve">, подземный или подводный объект, охраняемый ведомственной охраной, объект ТЭК, которому присвоена категория опасности, либо на важный </w:t>
      </w:r>
      <w:proofErr w:type="spellStart"/>
      <w:r>
        <w:t>гособъект</w:t>
      </w:r>
      <w:proofErr w:type="spellEnd"/>
      <w:r>
        <w:t xml:space="preserve">, сооружение на коммуникациях, к </w:t>
      </w:r>
      <w:proofErr w:type="spellStart"/>
      <w:r>
        <w:t>спецгрузу</w:t>
      </w:r>
      <w:proofErr w:type="spellEnd"/>
      <w:r>
        <w:t xml:space="preserve">, которые охраняются войсками </w:t>
      </w:r>
      <w:proofErr w:type="spellStart"/>
      <w:r>
        <w:t>нацгвардии</w:t>
      </w:r>
      <w:proofErr w:type="spellEnd"/>
      <w:r>
        <w:t>, если это действие не содержит признаков уголовно наказуемого деяния, предусмотрено наказание в виде  штрафа от 75 тыс. до 200 тыс. руб., или обязательных работ от 60 до 120 часов, или административного ареста до 15 суток. Также возможна конфискация орудия совершения административного правонарушения.</w:t>
      </w:r>
    </w:p>
    <w:p w:rsidR="002339C9" w:rsidRDefault="00985FA2" w:rsidP="00985FA2">
      <w:r>
        <w:t>Информация подготовлена прокуратурой Прохоровского района</w:t>
      </w:r>
    </w:p>
    <w:sectPr w:rsidR="002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2339C9"/>
    <w:rsid w:val="002C0AFD"/>
    <w:rsid w:val="00905CA7"/>
    <w:rsid w:val="00985FA2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C331-9D24-4891-A370-4994A2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2023-06-06T09:28:00Z</dcterms:created>
  <dcterms:modified xsi:type="dcterms:W3CDTF">2023-06-06T09:28:00Z</dcterms:modified>
</cp:coreProperties>
</file>