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91" w:rsidRDefault="00D85891" w:rsidP="00D85891">
      <w:pPr>
        <w:pStyle w:val="a3"/>
        <w:spacing w:before="0" w:beforeAutospacing="0" w:after="0" w:afterAutospacing="0" w:line="288" w:lineRule="atLeast"/>
        <w:jc w:val="center"/>
        <w:rPr>
          <w:b/>
          <w:bCs/>
          <w:sz w:val="30"/>
          <w:szCs w:val="30"/>
        </w:rPr>
      </w:pPr>
      <w:r w:rsidRPr="00D85891">
        <w:rPr>
          <w:b/>
          <w:bCs/>
          <w:sz w:val="30"/>
          <w:szCs w:val="30"/>
        </w:rPr>
        <w:t>Утвержден порядок размещения дорожных видеокамер</w:t>
      </w:r>
    </w:p>
    <w:p w:rsidR="00D85891" w:rsidRPr="00D85891" w:rsidRDefault="00D85891" w:rsidP="00D85891">
      <w:pPr>
        <w:pStyle w:val="a3"/>
        <w:spacing w:before="0" w:beforeAutospacing="0" w:after="0" w:afterAutospacing="0" w:line="288" w:lineRule="atLeast"/>
        <w:jc w:val="center"/>
        <w:rPr>
          <w:b/>
          <w:bCs/>
          <w:sz w:val="30"/>
          <w:szCs w:val="30"/>
        </w:rPr>
      </w:pPr>
    </w:p>
    <w:p w:rsidR="00D85891" w:rsidRPr="00D85891" w:rsidRDefault="00D85891" w:rsidP="00D85891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85891">
        <w:rPr>
          <w:rFonts w:eastAsiaTheme="minorHAnsi"/>
          <w:sz w:val="28"/>
          <w:szCs w:val="28"/>
          <w:lang w:eastAsia="en-US"/>
        </w:rPr>
        <w:t>Правила размещения стационарных средств фиксации, передвижных средств фиксации или мобильных средств фиксации закреплены в постановлении Правительства Российской Федерации от 01.06.2024 № 754.</w:t>
      </w:r>
    </w:p>
    <w:p w:rsidR="00D85891" w:rsidRPr="00D85891" w:rsidRDefault="00D85891" w:rsidP="00D85891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85891">
        <w:rPr>
          <w:rFonts w:eastAsiaTheme="minorHAnsi"/>
          <w:sz w:val="28"/>
          <w:szCs w:val="28"/>
          <w:lang w:eastAsia="en-US"/>
        </w:rPr>
        <w:t>Они содержат требования к обязательному информированию участников дорожного движения о местах размещения таких устройств, определяют допустимые места установки стационарных и передвижных видеокамер.</w:t>
      </w:r>
    </w:p>
    <w:p w:rsidR="00D85891" w:rsidRPr="00D85891" w:rsidRDefault="00D85891" w:rsidP="00D85891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85891">
        <w:rPr>
          <w:rFonts w:eastAsiaTheme="minorHAnsi"/>
          <w:sz w:val="28"/>
          <w:szCs w:val="28"/>
          <w:lang w:eastAsia="en-US"/>
        </w:rPr>
        <w:t>Например, к ним относятся: аварийно-опасные участки дорог; пешеходные переходы; перекрестки; места, где запрещена стоянка либо остановка транспортных средств, а также иные места, определяемые при осуществлении контроля (надзора) в области безопасности дорожного движения.</w:t>
      </w:r>
    </w:p>
    <w:p w:rsidR="00D85891" w:rsidRPr="00D85891" w:rsidRDefault="00D85891" w:rsidP="00D85891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85891">
        <w:rPr>
          <w:rFonts w:eastAsiaTheme="minorHAnsi"/>
          <w:sz w:val="28"/>
          <w:szCs w:val="28"/>
          <w:lang w:eastAsia="en-US"/>
        </w:rPr>
        <w:t>Для осведомленности участников дорожного движения предусмотрена публикация сведений о местах размещения дородных видеокамер и о видах нарушений, которые ими фиксируются, на сайте МВД России.</w:t>
      </w:r>
    </w:p>
    <w:p w:rsidR="00D85891" w:rsidRPr="00D85891" w:rsidRDefault="00D85891" w:rsidP="00D85891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85891">
        <w:rPr>
          <w:rFonts w:eastAsiaTheme="minorHAnsi"/>
          <w:sz w:val="28"/>
          <w:szCs w:val="28"/>
          <w:lang w:eastAsia="en-US"/>
        </w:rPr>
        <w:t>Такие данные будут размещаться в течение 20 рабочих дней со дня получения территориальным подразделением органа внутренних дел соответствующей информации от уполномоченного органа исполнительной власти субъекта Российской Федерации.</w:t>
      </w:r>
    </w:p>
    <w:p w:rsidR="00D85891" w:rsidRPr="00D85891" w:rsidRDefault="00D85891" w:rsidP="00D85891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85891">
        <w:rPr>
          <w:rFonts w:eastAsiaTheme="minorHAnsi"/>
          <w:sz w:val="28"/>
          <w:szCs w:val="28"/>
          <w:lang w:eastAsia="en-US"/>
        </w:rPr>
        <w:t>Новые правила вступят в силу с 01.09.2024 и будут действовать до 01.09.2030.</w:t>
      </w:r>
    </w:p>
    <w:p w:rsidR="00D85891" w:rsidRPr="00D85891" w:rsidRDefault="00D85891" w:rsidP="0085663E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</w:p>
    <w:p w:rsidR="001B6A16" w:rsidRPr="00D06617" w:rsidRDefault="001B6A16" w:rsidP="008142DE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06617" w:rsidRDefault="00D06617" w:rsidP="003E6435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66647" w:rsidRPr="00966647" w:rsidRDefault="00966647" w:rsidP="00966647">
      <w:pPr>
        <w:jc w:val="both"/>
        <w:rPr>
          <w:rFonts w:ascii="Times New Roman" w:hAnsi="Times New Roman" w:cs="Times New Roman"/>
          <w:sz w:val="28"/>
          <w:szCs w:val="28"/>
        </w:rPr>
      </w:pPr>
      <w:r w:rsidRPr="00966647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966647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966647"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966647" w:rsidRPr="00966647" w:rsidSect="0073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F8"/>
    <w:rsid w:val="00111CA5"/>
    <w:rsid w:val="001B6A16"/>
    <w:rsid w:val="001F3D53"/>
    <w:rsid w:val="002103AA"/>
    <w:rsid w:val="00262FBA"/>
    <w:rsid w:val="003E6435"/>
    <w:rsid w:val="00583BF8"/>
    <w:rsid w:val="006F22B4"/>
    <w:rsid w:val="00730C51"/>
    <w:rsid w:val="007A636C"/>
    <w:rsid w:val="007D4A09"/>
    <w:rsid w:val="008142DE"/>
    <w:rsid w:val="0085663E"/>
    <w:rsid w:val="00925EB3"/>
    <w:rsid w:val="00966647"/>
    <w:rsid w:val="00A21FC0"/>
    <w:rsid w:val="00B229FF"/>
    <w:rsid w:val="00C54231"/>
    <w:rsid w:val="00C873EA"/>
    <w:rsid w:val="00CC1FC3"/>
    <w:rsid w:val="00D06617"/>
    <w:rsid w:val="00D85891"/>
    <w:rsid w:val="00D8697E"/>
    <w:rsid w:val="00F651A7"/>
    <w:rsid w:val="00FA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2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 Александр Олегович</dc:creator>
  <cp:lastModifiedBy>Agafonov.Al.V</cp:lastModifiedBy>
  <cp:revision>2</cp:revision>
  <dcterms:created xsi:type="dcterms:W3CDTF">2024-08-30T12:45:00Z</dcterms:created>
  <dcterms:modified xsi:type="dcterms:W3CDTF">2024-08-30T12:45:00Z</dcterms:modified>
</cp:coreProperties>
</file>