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F5" w:rsidRPr="007A7CF5" w:rsidRDefault="007A7CF5" w:rsidP="007A7CF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A7CF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"Семейная ипотека" по ставке 6% на покупку квартиры в новостройке или строительство индивидуального жилого дома продлена до 2030 года</w:t>
      </w:r>
    </w:p>
    <w:p w:rsidR="001F3D53" w:rsidRPr="001F3D53" w:rsidRDefault="001F3D53" w:rsidP="001F3D53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7CF5" w:rsidRPr="007A7CF5" w:rsidRDefault="007A7CF5" w:rsidP="007A7CF5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CF5">
        <w:rPr>
          <w:rFonts w:ascii="Times New Roman" w:hAnsi="Times New Roman" w:cs="Times New Roman"/>
          <w:sz w:val="28"/>
          <w:szCs w:val="28"/>
        </w:rPr>
        <w:t xml:space="preserve">Программа распространяется на семьи с детьми, где есть хотя бы один ребенок в возрасте до 6 лет. </w:t>
      </w:r>
      <w:r>
        <w:rPr>
          <w:rFonts w:ascii="Times New Roman" w:hAnsi="Times New Roman" w:cs="Times New Roman"/>
          <w:sz w:val="28"/>
          <w:szCs w:val="28"/>
        </w:rPr>
        <w:t>Ставка по программе составит 6%.</w:t>
      </w:r>
      <w:bookmarkStart w:id="0" w:name="_GoBack"/>
      <w:bookmarkEnd w:id="0"/>
    </w:p>
    <w:p w:rsidR="007A7CF5" w:rsidRPr="007A7CF5" w:rsidRDefault="007A7CF5" w:rsidP="007A7CF5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CF5">
        <w:rPr>
          <w:rFonts w:ascii="Times New Roman" w:hAnsi="Times New Roman" w:cs="Times New Roman"/>
          <w:sz w:val="28"/>
          <w:szCs w:val="28"/>
        </w:rPr>
        <w:t>Также "Семейную ипотеку" на новостройки могут получить:</w:t>
      </w:r>
    </w:p>
    <w:p w:rsidR="007A7CF5" w:rsidRPr="007A7CF5" w:rsidRDefault="007A7CF5" w:rsidP="007A7CF5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CF5">
        <w:rPr>
          <w:rFonts w:ascii="Times New Roman" w:hAnsi="Times New Roman" w:cs="Times New Roman"/>
          <w:sz w:val="28"/>
          <w:szCs w:val="28"/>
        </w:rPr>
        <w:t xml:space="preserve">- Семьи, проживающие в малых городах численностью до 50 тысяч человек и имеющие двух несовершеннолетних детей; </w:t>
      </w:r>
    </w:p>
    <w:p w:rsidR="007A7CF5" w:rsidRPr="007A7CF5" w:rsidRDefault="007A7CF5" w:rsidP="007A7CF5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CF5">
        <w:rPr>
          <w:rFonts w:ascii="Times New Roman" w:hAnsi="Times New Roman" w:cs="Times New Roman"/>
          <w:sz w:val="28"/>
          <w:szCs w:val="28"/>
        </w:rPr>
        <w:t xml:space="preserve">- Семьи, проживающие в регионах с низким объемом строительства или проживающие в регионах, имеющие индивидуальные программы развития, имеющие двух несовершеннолетних детей; </w:t>
      </w:r>
    </w:p>
    <w:p w:rsidR="007A7CF5" w:rsidRPr="007A7CF5" w:rsidRDefault="007A7CF5" w:rsidP="007A7CF5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CF5">
        <w:rPr>
          <w:rFonts w:ascii="Times New Roman" w:hAnsi="Times New Roman" w:cs="Times New Roman"/>
          <w:sz w:val="28"/>
          <w:szCs w:val="28"/>
        </w:rPr>
        <w:t xml:space="preserve">- Семьи, где есть ребенок-инвалид. </w:t>
      </w:r>
    </w:p>
    <w:p w:rsidR="007A7CF5" w:rsidRPr="007A7CF5" w:rsidRDefault="007A7CF5" w:rsidP="007A7CF5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CF5">
        <w:rPr>
          <w:rFonts w:ascii="Times New Roman" w:hAnsi="Times New Roman" w:cs="Times New Roman"/>
          <w:sz w:val="28"/>
          <w:szCs w:val="28"/>
        </w:rPr>
        <w:t xml:space="preserve">При этом строительство индивидуального дома или его приобретение для данной категории граждан доступно по всей территории России, но только в рамках 214-ФЗ или договора подряда и обязательно с открытием </w:t>
      </w:r>
      <w:proofErr w:type="spellStart"/>
      <w:r w:rsidRPr="007A7CF5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7A7CF5">
        <w:rPr>
          <w:rFonts w:ascii="Times New Roman" w:hAnsi="Times New Roman" w:cs="Times New Roman"/>
          <w:sz w:val="28"/>
          <w:szCs w:val="28"/>
        </w:rPr>
        <w:t xml:space="preserve">-счета. </w:t>
      </w:r>
    </w:p>
    <w:p w:rsidR="007A7CF5" w:rsidRPr="007A7CF5" w:rsidRDefault="007A7CF5" w:rsidP="007A7CF5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CF5">
        <w:rPr>
          <w:rFonts w:ascii="Times New Roman" w:hAnsi="Times New Roman" w:cs="Times New Roman"/>
          <w:sz w:val="28"/>
          <w:szCs w:val="28"/>
        </w:rPr>
        <w:t xml:space="preserve">Можно оформить только один льготный кредит - учитываются ранее выданные льготные ипотечные кредиты. </w:t>
      </w:r>
    </w:p>
    <w:p w:rsidR="007A7CF5" w:rsidRPr="007A7CF5" w:rsidRDefault="007A7CF5" w:rsidP="007A7CF5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CF5">
        <w:rPr>
          <w:rFonts w:ascii="Times New Roman" w:hAnsi="Times New Roman" w:cs="Times New Roman"/>
          <w:sz w:val="28"/>
          <w:szCs w:val="28"/>
        </w:rPr>
        <w:t xml:space="preserve">Законом о бюджете на реализацию программы "Семейная ипотека" в 2024 году предусмотрены бюджетные ассигнования в объеме 223,8 млрд рублей. Изменениями в закон о бюджете предлагается увеличить бюджетные ассигнования на 66,2 млрд рублей. в связи с продлением программы до 2030 года. Дополнительные расходы по программе "Семейная ипотека" будут зависеть от уровня ключевой ставки Банка России. </w:t>
      </w:r>
    </w:p>
    <w:p w:rsidR="002103AA" w:rsidRPr="00966647" w:rsidRDefault="002103AA" w:rsidP="00966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>Информация подготовлена прокуратурой Прохоровского района</w:t>
      </w:r>
    </w:p>
    <w:sectPr w:rsidR="00966647" w:rsidRPr="0096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F8"/>
    <w:rsid w:val="00111CA5"/>
    <w:rsid w:val="001F3D53"/>
    <w:rsid w:val="002103AA"/>
    <w:rsid w:val="00583BF8"/>
    <w:rsid w:val="007A7CF5"/>
    <w:rsid w:val="00966647"/>
    <w:rsid w:val="00D8697E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CC8E"/>
  <w15:chartTrackingRefBased/>
  <w15:docId w15:val="{6A2AC7DB-0056-4FA0-A4DF-DB70C58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Александр Олегович</dc:creator>
  <cp:keywords/>
  <dc:description/>
  <cp:lastModifiedBy>Волошина Екатерина Викторовна</cp:lastModifiedBy>
  <cp:revision>2</cp:revision>
  <dcterms:created xsi:type="dcterms:W3CDTF">2024-07-12T08:59:00Z</dcterms:created>
  <dcterms:modified xsi:type="dcterms:W3CDTF">2024-07-12T08:59:00Z</dcterms:modified>
</cp:coreProperties>
</file>