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C2" w:rsidRPr="006058A1" w:rsidRDefault="002749C2" w:rsidP="002749C2">
      <w:pPr>
        <w:rPr>
          <w:rFonts w:ascii="Times New Roman" w:hAnsi="Times New Roman" w:cs="Times New Roman"/>
          <w:b/>
          <w:sz w:val="28"/>
          <w:szCs w:val="28"/>
        </w:rPr>
      </w:pPr>
      <w:r w:rsidRPr="006058A1">
        <w:rPr>
          <w:rFonts w:ascii="Times New Roman" w:hAnsi="Times New Roman" w:cs="Times New Roman"/>
          <w:b/>
          <w:sz w:val="28"/>
          <w:szCs w:val="28"/>
        </w:rPr>
        <w:t xml:space="preserve">Созданы правовые и организационные формы для обеспечения культурной самобытности всех народов и этнических общностей Российской Федерации </w:t>
      </w:r>
    </w:p>
    <w:p w:rsidR="002749C2" w:rsidRPr="006058A1" w:rsidRDefault="002749C2" w:rsidP="002749C2">
      <w:pPr>
        <w:rPr>
          <w:rFonts w:ascii="Times New Roman" w:hAnsi="Times New Roman" w:cs="Times New Roman"/>
          <w:sz w:val="28"/>
          <w:szCs w:val="28"/>
        </w:rPr>
      </w:pPr>
    </w:p>
    <w:p w:rsidR="002749C2" w:rsidRPr="006058A1" w:rsidRDefault="002749C2" w:rsidP="006058A1">
      <w:pPr>
        <w:jc w:val="both"/>
        <w:rPr>
          <w:rFonts w:ascii="Times New Roman" w:hAnsi="Times New Roman" w:cs="Times New Roman"/>
          <w:sz w:val="28"/>
          <w:szCs w:val="28"/>
        </w:rPr>
      </w:pPr>
      <w:r w:rsidRPr="006058A1">
        <w:rPr>
          <w:rFonts w:ascii="Times New Roman" w:hAnsi="Times New Roman" w:cs="Times New Roman"/>
          <w:sz w:val="28"/>
          <w:szCs w:val="28"/>
        </w:rPr>
        <w:t>20.10.2022 принят Федеральный закон № 402-ФЗ «О нематериальном этнокультурном достоянии Российской Федерации» для сохранения этнокультурного и языкового многообразия народов, который направлен на реализацию конституционного права каждого на участие в культурной жизни и пользование учреждениями культуры, на доступ к культурным ценностям и конституционной обязанности каждого заботиться о сохранении исторического и культурного наследия.</w:t>
      </w:r>
    </w:p>
    <w:p w:rsidR="002749C2" w:rsidRPr="006058A1" w:rsidRDefault="002749C2" w:rsidP="00605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8A1">
        <w:rPr>
          <w:rFonts w:ascii="Times New Roman" w:hAnsi="Times New Roman" w:cs="Times New Roman"/>
          <w:sz w:val="28"/>
          <w:szCs w:val="28"/>
        </w:rPr>
        <w:t>Законом вводится понятийный аппарат в области нематериального этнокультурного достояния РФ, устанавливаются права и полномочия федеральных и региональных органов государственной власти, органов местного самоуправления, определяются основные принципы создания и ведения федерального и регионального реестров объектов нематериального этнокультурного достояния, к которым относятся, в частности, устное народное творчество, формы традиционного исполнительского искусства, обряды, празднества, обычаи, игрища и другие формы народной культуры, технологии и</w:t>
      </w:r>
      <w:proofErr w:type="gramEnd"/>
      <w:r w:rsidRPr="006058A1">
        <w:rPr>
          <w:rFonts w:ascii="Times New Roman" w:hAnsi="Times New Roman" w:cs="Times New Roman"/>
          <w:sz w:val="28"/>
          <w:szCs w:val="28"/>
        </w:rPr>
        <w:t xml:space="preserve"> навыки, связанные с укладами жизни и традиционными ремеслами. </w:t>
      </w:r>
    </w:p>
    <w:p w:rsidR="002749C2" w:rsidRPr="006058A1" w:rsidRDefault="002749C2" w:rsidP="006058A1">
      <w:pPr>
        <w:jc w:val="both"/>
        <w:rPr>
          <w:rFonts w:ascii="Times New Roman" w:hAnsi="Times New Roman" w:cs="Times New Roman"/>
          <w:sz w:val="28"/>
          <w:szCs w:val="28"/>
        </w:rPr>
      </w:pPr>
      <w:r w:rsidRPr="006058A1">
        <w:rPr>
          <w:rFonts w:ascii="Times New Roman" w:hAnsi="Times New Roman" w:cs="Times New Roman"/>
          <w:sz w:val="28"/>
          <w:szCs w:val="28"/>
        </w:rPr>
        <w:t xml:space="preserve">Федеральный закон вступает в силу со дня его официального опубликования, за исключением отдельных положений, вступающих в силу с 1 января 2023 года. </w:t>
      </w:r>
    </w:p>
    <w:p w:rsidR="002749C2" w:rsidRPr="006058A1" w:rsidRDefault="002749C2" w:rsidP="002749C2">
      <w:pPr>
        <w:rPr>
          <w:rFonts w:ascii="Times New Roman" w:hAnsi="Times New Roman" w:cs="Times New Roman"/>
          <w:sz w:val="28"/>
          <w:szCs w:val="28"/>
        </w:rPr>
      </w:pPr>
    </w:p>
    <w:p w:rsidR="002749C2" w:rsidRPr="006058A1" w:rsidRDefault="002749C2" w:rsidP="002749C2">
      <w:pPr>
        <w:rPr>
          <w:rFonts w:ascii="Times New Roman" w:hAnsi="Times New Roman" w:cs="Times New Roman"/>
          <w:sz w:val="28"/>
          <w:szCs w:val="28"/>
        </w:rPr>
      </w:pPr>
    </w:p>
    <w:p w:rsidR="00DA4B77" w:rsidRPr="006058A1" w:rsidRDefault="002749C2" w:rsidP="002749C2">
      <w:pPr>
        <w:rPr>
          <w:rFonts w:ascii="Times New Roman" w:hAnsi="Times New Roman" w:cs="Times New Roman"/>
          <w:sz w:val="28"/>
          <w:szCs w:val="28"/>
        </w:rPr>
      </w:pPr>
      <w:r w:rsidRPr="006058A1">
        <w:rPr>
          <w:rFonts w:ascii="Times New Roman" w:hAnsi="Times New Roman" w:cs="Times New Roman"/>
          <w:sz w:val="28"/>
          <w:szCs w:val="28"/>
        </w:rPr>
        <w:t>Информация подготовлена прокуратурой Прохоровского</w:t>
      </w:r>
      <w:bookmarkStart w:id="0" w:name="_GoBack"/>
      <w:bookmarkEnd w:id="0"/>
      <w:r w:rsidRPr="006058A1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DA4B77" w:rsidRPr="006058A1" w:rsidSect="0090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16"/>
    <w:rsid w:val="002749C2"/>
    <w:rsid w:val="006058A1"/>
    <w:rsid w:val="006F0524"/>
    <w:rsid w:val="009063B1"/>
    <w:rsid w:val="00DA4B77"/>
    <w:rsid w:val="00F5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PC</cp:lastModifiedBy>
  <cp:revision>3</cp:revision>
  <dcterms:created xsi:type="dcterms:W3CDTF">2022-12-06T09:19:00Z</dcterms:created>
  <dcterms:modified xsi:type="dcterms:W3CDTF">2022-12-08T05:00:00Z</dcterms:modified>
</cp:coreProperties>
</file>