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B43" w:rsidRDefault="00330B43" w:rsidP="00330B43">
      <w:bookmarkStart w:id="0" w:name="_GoBack"/>
      <w:r>
        <w:t>Открытие наследства</w:t>
      </w:r>
    </w:p>
    <w:bookmarkEnd w:id="0"/>
    <w:p w:rsidR="00330B43" w:rsidRDefault="00330B43" w:rsidP="00330B43"/>
    <w:p w:rsidR="00330B43" w:rsidRDefault="00330B43" w:rsidP="00330B43">
      <w:r>
        <w:t xml:space="preserve">Наследство открывается со смертью гражданина либо с объявлением судом гражданина умершим. </w:t>
      </w:r>
    </w:p>
    <w:p w:rsidR="00330B43" w:rsidRDefault="00330B43" w:rsidP="00330B43">
      <w:r>
        <w:t xml:space="preserve">Наследство оформляется по месту его открытия, которым признается последнее место жительства наследодателя. Как правило, это место его регистрации. Если же умерший не был нигде зарегистрирован, это будет место нахождения наследственного имущества. </w:t>
      </w:r>
    </w:p>
    <w:p w:rsidR="00330B43" w:rsidRDefault="00330B43" w:rsidP="00330B43">
      <w:r>
        <w:t xml:space="preserve">Место открытия наследства может подтверждаться документом, подтверждающим регистрацию по месту жительства, документом, подтверждающим место нахождения наследственного имущества, а также, если наследственное имущество находится в разных нотариальных округах, - документом о стоимости имущества и судебным актом/ </w:t>
      </w:r>
    </w:p>
    <w:p w:rsidR="00330B43" w:rsidRDefault="00330B43" w:rsidP="00330B43">
      <w:r>
        <w:t>По месту открытия наследства в течение шести месяцев со дня открытия наследства следует подать нотариусу заявление о принятии наследства либо заявление о выдаче свидетельства о праве на наследство (ст. ст. 1153, 1154 ГК РФ).</w:t>
      </w:r>
    </w:p>
    <w:p w:rsidR="00330B43" w:rsidRDefault="00330B43" w:rsidP="00330B43">
      <w:r>
        <w:t xml:space="preserve">Нотариусу необходимо представить указанные им документы, подтверждающие, основания для призвания к наследованию (свидетельство о смерти наследодателя, завещание или наследственный договор, или документ, подтверждающий родство с наследодателем). </w:t>
      </w:r>
    </w:p>
    <w:p w:rsidR="00330B43" w:rsidRDefault="00330B43" w:rsidP="00330B43">
      <w:r>
        <w:t>Если просьба о выдаче свидетельства о праве на наследство была изложена в заявлении о принятии наследства, то дополнительного заявления о выдаче данного свидетельства не требуется при условии указания в таком заявлении состава наследственного имущества.</w:t>
      </w:r>
    </w:p>
    <w:p w:rsidR="007C4B25" w:rsidRDefault="007C4B25" w:rsidP="007C4B25"/>
    <w:p w:rsidR="007C4B25" w:rsidRDefault="007C4B25" w:rsidP="007C4B25">
      <w:r>
        <w:t xml:space="preserve">Информация подготовлена прокуратурой </w:t>
      </w:r>
      <w:r>
        <w:t>Прохоровского</w:t>
      </w:r>
      <w:r>
        <w:t xml:space="preserve"> района</w:t>
      </w:r>
    </w:p>
    <w:p w:rsidR="007C4B25" w:rsidRDefault="007C4B25" w:rsidP="007C4B25"/>
    <w:p w:rsidR="00227BC8" w:rsidRDefault="00227BC8" w:rsidP="00227BC8"/>
    <w:sectPr w:rsidR="00227B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7F"/>
    <w:rsid w:val="00227BC8"/>
    <w:rsid w:val="00330B43"/>
    <w:rsid w:val="004712BC"/>
    <w:rsid w:val="006F0524"/>
    <w:rsid w:val="007C4B25"/>
    <w:rsid w:val="00C4117F"/>
    <w:rsid w:val="00DA4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FB678"/>
  <w15:chartTrackingRefBased/>
  <w15:docId w15:val="{51BA5BCD-09C2-49F4-9556-DB7D8546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Першин Александр Олегович</dc:creator>
  <cp:keywords/>
  <dc:description/>
  <cp:lastModifiedBy>Першин Александр Олегович</cp:lastModifiedBy>
  <cp:revision>2</cp:revision>
  <dcterms:created xsi:type="dcterms:W3CDTF">2023-04-17T11:28:00Z</dcterms:created>
  <dcterms:modified xsi:type="dcterms:W3CDTF">2023-04-17T11:28:00Z</dcterms:modified>
</cp:coreProperties>
</file>