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D9" w:rsidRDefault="003028D9" w:rsidP="003028D9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b/>
          <w:bCs/>
          <w:color w:val="111827"/>
          <w:shd w:val="clear" w:color="auto" w:fill="FFFFFF"/>
          <w:lang w:val="ru-RU"/>
        </w:rPr>
      </w:pPr>
      <w:r>
        <w:rPr>
          <w:rFonts w:eastAsia="Roboto"/>
          <w:b/>
          <w:bCs/>
          <w:color w:val="111827"/>
          <w:shd w:val="clear" w:color="auto" w:fill="FFFFFF"/>
          <w:lang w:val="ru-RU"/>
        </w:rPr>
        <w:t>О</w:t>
      </w:r>
      <w:r w:rsidRPr="00CF7735">
        <w:rPr>
          <w:rFonts w:eastAsia="Roboto"/>
          <w:b/>
          <w:bCs/>
          <w:color w:val="111827"/>
          <w:shd w:val="clear" w:color="auto" w:fill="FFFFFF"/>
          <w:lang w:val="ru-RU"/>
        </w:rPr>
        <w:t>собенности перевозки животных автомобильным транспортом</w:t>
      </w:r>
    </w:p>
    <w:p w:rsidR="003028D9" w:rsidRPr="00CF7735" w:rsidRDefault="003028D9" w:rsidP="003028D9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В соответствии со ст. 22 Федерального закона от 08.11.2007 № 259-ФЗ «Устав автомобильного транспорта и городского наземного электрического транспорта» на автомобильном транспорте, осуществляющем регулярные перевозки пассажиров, допускается провоз в составе ручной клади домашних животных и птиц в клетках с глухим дном (корзинах, коробах, контейнерах и др.), если их размеры соответствуют установленным требованиям.</w:t>
      </w:r>
      <w:proofErr w:type="gramEnd"/>
    </w:p>
    <w:p w:rsidR="003028D9" w:rsidRPr="00CF7735" w:rsidRDefault="003028D9" w:rsidP="003028D9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Предусмотрено, что пассажир имеет право провозить с собой бесплатно ручную кладь в количестве не более одного места, длина, ширина и высота которого в сумме не превышают сто двадцать сантиметров.</w:t>
      </w:r>
    </w:p>
    <w:p w:rsidR="003028D9" w:rsidRPr="00CF7735" w:rsidRDefault="003028D9" w:rsidP="003028D9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Согласно п. 86 постановления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 допускается провоз в легковом такси собак в намордниках при наличии поводков и подстилок, а также мелких животных и птиц в клетках с глухим дном (корзинах, коробах, контейнерах и др.), если это не мешает водителю управлять легковым такси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и пользоваться зеркалами заднего вида.</w:t>
      </w:r>
    </w:p>
    <w:p w:rsidR="003028D9" w:rsidRDefault="003028D9" w:rsidP="003028D9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</w:p>
    <w:p w:rsidR="003028D9" w:rsidRDefault="003028D9" w:rsidP="003028D9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>
        <w:rPr>
          <w:rFonts w:eastAsia="Roboto"/>
          <w:color w:val="111827"/>
          <w:shd w:val="clear" w:color="auto" w:fill="FFFFFF"/>
          <w:lang w:val="ru-RU"/>
        </w:rPr>
        <w:t xml:space="preserve">Информация подготовлена </w:t>
      </w:r>
      <w:proofErr w:type="spellStart"/>
      <w:r>
        <w:rPr>
          <w:rFonts w:eastAsia="Roboto"/>
          <w:color w:val="111827"/>
          <w:shd w:val="clear" w:color="auto" w:fill="FFFFFF"/>
          <w:lang w:val="ru-RU"/>
        </w:rPr>
        <w:t>Прохоровской</w:t>
      </w:r>
      <w:proofErr w:type="spellEnd"/>
      <w:r>
        <w:rPr>
          <w:rFonts w:eastAsia="Roboto"/>
          <w:color w:val="111827"/>
          <w:shd w:val="clear" w:color="auto" w:fill="FFFFFF"/>
          <w:lang w:val="ru-RU"/>
        </w:rPr>
        <w:t xml:space="preserve"> районной прокуратурой</w:t>
      </w:r>
    </w:p>
    <w:p w:rsidR="00374C58" w:rsidRDefault="00374C58" w:rsidP="00F12327"/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6"/>
    <w:rsid w:val="001048F5"/>
    <w:rsid w:val="001B23CD"/>
    <w:rsid w:val="002942A7"/>
    <w:rsid w:val="003028D9"/>
    <w:rsid w:val="00337296"/>
    <w:rsid w:val="00374C58"/>
    <w:rsid w:val="00642F65"/>
    <w:rsid w:val="00922115"/>
    <w:rsid w:val="00D117EA"/>
    <w:rsid w:val="00F12327"/>
    <w:rsid w:val="00F1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F1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D117E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7EA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F1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3">
    <w:next w:val="a4"/>
    <w:rsid w:val="003028D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rmal (Web)"/>
    <w:basedOn w:val="a"/>
    <w:uiPriority w:val="99"/>
    <w:semiHidden/>
    <w:unhideWhenUsed/>
    <w:rsid w:val="00F12D8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2024-02-03T07:56:00Z</dcterms:created>
  <dcterms:modified xsi:type="dcterms:W3CDTF">2024-02-03T07:56:00Z</dcterms:modified>
</cp:coreProperties>
</file>