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CE" w:rsidRPr="00254ECE" w:rsidRDefault="002C649D" w:rsidP="00254ECE">
      <w:pPr>
        <w:shd w:val="clear" w:color="auto" w:fill="FFFFFF"/>
        <w:spacing w:after="0" w:line="240" w:lineRule="auto"/>
        <w:jc w:val="both"/>
        <w:rPr>
          <w:rFonts w:ascii="Times New Roman" w:eastAsia="Times New Roman" w:hAnsi="Times New Roman" w:cs="Times New Roman"/>
          <w:b/>
          <w:bCs/>
          <w:color w:val="333333"/>
          <w:sz w:val="24"/>
          <w:szCs w:val="24"/>
          <w:lang w:eastAsia="ru-RU"/>
        </w:rPr>
      </w:pPr>
      <w:bookmarkStart w:id="0" w:name="_GoBack"/>
      <w:r>
        <w:rPr>
          <w:rFonts w:ascii="Times New Roman" w:eastAsia="Times New Roman" w:hAnsi="Times New Roman" w:cs="Times New Roman"/>
          <w:b/>
          <w:bCs/>
          <w:color w:val="333333"/>
          <w:sz w:val="24"/>
          <w:szCs w:val="24"/>
          <w:lang w:eastAsia="ru-RU"/>
        </w:rPr>
        <w:t>Особенности и порядок отмены судебного приказа</w:t>
      </w:r>
    </w:p>
    <w:bookmarkEnd w:id="0"/>
    <w:p w:rsidR="00254ECE" w:rsidRDefault="00254ECE" w:rsidP="00254ECE">
      <w:pPr>
        <w:shd w:val="clear" w:color="auto" w:fill="FFFFFF"/>
        <w:spacing w:after="0" w:line="240" w:lineRule="auto"/>
        <w:jc w:val="both"/>
        <w:rPr>
          <w:rFonts w:ascii="Times New Roman" w:eastAsia="Times New Roman" w:hAnsi="Times New Roman" w:cs="Times New Roman"/>
          <w:color w:val="FFFFFF"/>
          <w:sz w:val="24"/>
          <w:szCs w:val="24"/>
          <w:shd w:val="clear" w:color="auto" w:fill="1E3685"/>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Особенностью судебного приказа является, предусмотренная ст. 129 ГПК РФ, возможность его отмены.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Судья обязан отменить вынесенный им судебный приказ независимо от доводов и аргументов, которые приводит должник в своих возражениях против вынесенного приказа.</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Возражений должника достаточно для того, чтобы считать, что между взыскателем и должником существует спор о праве. Такие споры должны разрешаться судом только в порядке искового производства.</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В случае возражений должника судья должен вынести определение об отмене вынесенного им судебного приказа и разъяснить взыскателю его право предъявить иск на общих основаниях. Копии определения судьи об отмене судебного приказа должны быть высланы сторонам не позднее трех дней после дня его вынесения.</w:t>
      </w:r>
    </w:p>
    <w:p w:rsidR="00320C8F" w:rsidRPr="00254ECE" w:rsidRDefault="00320C8F" w:rsidP="00254ECE">
      <w:pPr>
        <w:spacing w:after="0" w:line="240" w:lineRule="auto"/>
        <w:jc w:val="both"/>
        <w:rPr>
          <w:rFonts w:ascii="Times New Roman" w:hAnsi="Times New Roman" w:cs="Times New Roman"/>
          <w:sz w:val="24"/>
          <w:szCs w:val="24"/>
        </w:rPr>
      </w:pPr>
    </w:p>
    <w:p w:rsidR="00B02ACA" w:rsidRPr="00254ECE" w:rsidRDefault="00B02ACA" w:rsidP="00254ECE">
      <w:pPr>
        <w:spacing w:after="0" w:line="240" w:lineRule="auto"/>
        <w:jc w:val="both"/>
        <w:rPr>
          <w:rFonts w:ascii="Times New Roman" w:hAnsi="Times New Roman" w:cs="Times New Roman"/>
          <w:sz w:val="24"/>
          <w:szCs w:val="24"/>
        </w:rPr>
      </w:pPr>
      <w:r w:rsidRPr="00254ECE">
        <w:rPr>
          <w:rFonts w:ascii="Times New Roman" w:hAnsi="Times New Roman" w:cs="Times New Roman"/>
          <w:sz w:val="24"/>
          <w:szCs w:val="24"/>
        </w:rPr>
        <w:t>Информация подготовлена прокуратурой Прохоровского района</w:t>
      </w:r>
    </w:p>
    <w:sectPr w:rsidR="00B02ACA" w:rsidRPr="0025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67"/>
    <w:rsid w:val="00254ECE"/>
    <w:rsid w:val="002C649D"/>
    <w:rsid w:val="00320C8F"/>
    <w:rsid w:val="00B02ACA"/>
    <w:rsid w:val="00E353F4"/>
    <w:rsid w:val="00ED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F52A"/>
  <w15:chartTrackingRefBased/>
  <w15:docId w15:val="{2829AC12-5CBC-494F-9987-E59093C1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02ACA"/>
  </w:style>
  <w:style w:type="character" w:customStyle="1" w:styleId="feeds-pagenavigationtooltip">
    <w:name w:val="feeds-page__navigation_tooltip"/>
    <w:basedOn w:val="a0"/>
    <w:rsid w:val="00B02ACA"/>
  </w:style>
  <w:style w:type="paragraph" w:styleId="a3">
    <w:name w:val="Normal (Web)"/>
    <w:basedOn w:val="a"/>
    <w:uiPriority w:val="99"/>
    <w:semiHidden/>
    <w:unhideWhenUsed/>
    <w:rsid w:val="00B02A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5374">
      <w:bodyDiv w:val="1"/>
      <w:marLeft w:val="0"/>
      <w:marRight w:val="0"/>
      <w:marTop w:val="0"/>
      <w:marBottom w:val="0"/>
      <w:divBdr>
        <w:top w:val="none" w:sz="0" w:space="0" w:color="auto"/>
        <w:left w:val="none" w:sz="0" w:space="0" w:color="auto"/>
        <w:bottom w:val="none" w:sz="0" w:space="0" w:color="auto"/>
        <w:right w:val="none" w:sz="0" w:space="0" w:color="auto"/>
      </w:divBdr>
      <w:divsChild>
        <w:div w:id="544370326">
          <w:marLeft w:val="0"/>
          <w:marRight w:val="0"/>
          <w:marTop w:val="0"/>
          <w:marBottom w:val="960"/>
          <w:divBdr>
            <w:top w:val="none" w:sz="0" w:space="0" w:color="auto"/>
            <w:left w:val="none" w:sz="0" w:space="0" w:color="auto"/>
            <w:bottom w:val="none" w:sz="0" w:space="0" w:color="auto"/>
            <w:right w:val="none" w:sz="0" w:space="0" w:color="auto"/>
          </w:divBdr>
        </w:div>
        <w:div w:id="1342662068">
          <w:marLeft w:val="0"/>
          <w:marRight w:val="720"/>
          <w:marTop w:val="0"/>
          <w:marBottom w:val="0"/>
          <w:divBdr>
            <w:top w:val="none" w:sz="0" w:space="0" w:color="auto"/>
            <w:left w:val="none" w:sz="0" w:space="0" w:color="auto"/>
            <w:bottom w:val="none" w:sz="0" w:space="0" w:color="auto"/>
            <w:right w:val="none" w:sz="0" w:space="0" w:color="auto"/>
          </w:divBdr>
          <w:divsChild>
            <w:div w:id="615134611">
              <w:marLeft w:val="0"/>
              <w:marRight w:val="0"/>
              <w:marTop w:val="0"/>
              <w:marBottom w:val="120"/>
              <w:divBdr>
                <w:top w:val="none" w:sz="0" w:space="0" w:color="auto"/>
                <w:left w:val="none" w:sz="0" w:space="0" w:color="auto"/>
                <w:bottom w:val="none" w:sz="0" w:space="0" w:color="auto"/>
                <w:right w:val="none" w:sz="0" w:space="0" w:color="auto"/>
              </w:divBdr>
            </w:div>
            <w:div w:id="1532257299">
              <w:marLeft w:val="0"/>
              <w:marRight w:val="0"/>
              <w:marTop w:val="0"/>
              <w:marBottom w:val="120"/>
              <w:divBdr>
                <w:top w:val="none" w:sz="0" w:space="0" w:color="auto"/>
                <w:left w:val="none" w:sz="0" w:space="0" w:color="auto"/>
                <w:bottom w:val="none" w:sz="0" w:space="0" w:color="auto"/>
                <w:right w:val="none" w:sz="0" w:space="0" w:color="auto"/>
              </w:divBdr>
            </w:div>
          </w:divsChild>
        </w:div>
        <w:div w:id="1333683985">
          <w:marLeft w:val="0"/>
          <w:marRight w:val="0"/>
          <w:marTop w:val="0"/>
          <w:marBottom w:val="0"/>
          <w:divBdr>
            <w:top w:val="none" w:sz="0" w:space="0" w:color="auto"/>
            <w:left w:val="none" w:sz="0" w:space="0" w:color="auto"/>
            <w:bottom w:val="none" w:sz="0" w:space="0" w:color="auto"/>
            <w:right w:val="none" w:sz="0" w:space="0" w:color="auto"/>
          </w:divBdr>
          <w:divsChild>
            <w:div w:id="943459728">
              <w:marLeft w:val="0"/>
              <w:marRight w:val="0"/>
              <w:marTop w:val="0"/>
              <w:marBottom w:val="0"/>
              <w:divBdr>
                <w:top w:val="none" w:sz="0" w:space="0" w:color="auto"/>
                <w:left w:val="none" w:sz="0" w:space="0" w:color="auto"/>
                <w:bottom w:val="none" w:sz="0" w:space="0" w:color="auto"/>
                <w:right w:val="none" w:sz="0" w:space="0" w:color="auto"/>
              </w:divBdr>
              <w:divsChild>
                <w:div w:id="16675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6229">
      <w:bodyDiv w:val="1"/>
      <w:marLeft w:val="0"/>
      <w:marRight w:val="0"/>
      <w:marTop w:val="0"/>
      <w:marBottom w:val="0"/>
      <w:divBdr>
        <w:top w:val="none" w:sz="0" w:space="0" w:color="auto"/>
        <w:left w:val="none" w:sz="0" w:space="0" w:color="auto"/>
        <w:bottom w:val="none" w:sz="0" w:space="0" w:color="auto"/>
        <w:right w:val="none" w:sz="0" w:space="0" w:color="auto"/>
      </w:divBdr>
      <w:divsChild>
        <w:div w:id="1050305148">
          <w:marLeft w:val="0"/>
          <w:marRight w:val="0"/>
          <w:marTop w:val="0"/>
          <w:marBottom w:val="960"/>
          <w:divBdr>
            <w:top w:val="none" w:sz="0" w:space="0" w:color="auto"/>
            <w:left w:val="none" w:sz="0" w:space="0" w:color="auto"/>
            <w:bottom w:val="none" w:sz="0" w:space="0" w:color="auto"/>
            <w:right w:val="none" w:sz="0" w:space="0" w:color="auto"/>
          </w:divBdr>
        </w:div>
        <w:div w:id="1104492812">
          <w:marLeft w:val="0"/>
          <w:marRight w:val="720"/>
          <w:marTop w:val="0"/>
          <w:marBottom w:val="0"/>
          <w:divBdr>
            <w:top w:val="none" w:sz="0" w:space="0" w:color="auto"/>
            <w:left w:val="none" w:sz="0" w:space="0" w:color="auto"/>
            <w:bottom w:val="none" w:sz="0" w:space="0" w:color="auto"/>
            <w:right w:val="none" w:sz="0" w:space="0" w:color="auto"/>
          </w:divBdr>
          <w:divsChild>
            <w:div w:id="1130588066">
              <w:marLeft w:val="0"/>
              <w:marRight w:val="0"/>
              <w:marTop w:val="0"/>
              <w:marBottom w:val="120"/>
              <w:divBdr>
                <w:top w:val="none" w:sz="0" w:space="0" w:color="auto"/>
                <w:left w:val="none" w:sz="0" w:space="0" w:color="auto"/>
                <w:bottom w:val="none" w:sz="0" w:space="0" w:color="auto"/>
                <w:right w:val="none" w:sz="0" w:space="0" w:color="auto"/>
              </w:divBdr>
            </w:div>
            <w:div w:id="1740859408">
              <w:marLeft w:val="0"/>
              <w:marRight w:val="0"/>
              <w:marTop w:val="0"/>
              <w:marBottom w:val="120"/>
              <w:divBdr>
                <w:top w:val="none" w:sz="0" w:space="0" w:color="auto"/>
                <w:left w:val="none" w:sz="0" w:space="0" w:color="auto"/>
                <w:bottom w:val="none" w:sz="0" w:space="0" w:color="auto"/>
                <w:right w:val="none" w:sz="0" w:space="0" w:color="auto"/>
              </w:divBdr>
            </w:div>
          </w:divsChild>
        </w:div>
        <w:div w:id="323509563">
          <w:marLeft w:val="0"/>
          <w:marRight w:val="0"/>
          <w:marTop w:val="0"/>
          <w:marBottom w:val="0"/>
          <w:divBdr>
            <w:top w:val="none" w:sz="0" w:space="0" w:color="auto"/>
            <w:left w:val="none" w:sz="0" w:space="0" w:color="auto"/>
            <w:bottom w:val="none" w:sz="0" w:space="0" w:color="auto"/>
            <w:right w:val="none" w:sz="0" w:space="0" w:color="auto"/>
          </w:divBdr>
          <w:divsChild>
            <w:div w:id="784078827">
              <w:marLeft w:val="0"/>
              <w:marRight w:val="0"/>
              <w:marTop w:val="0"/>
              <w:marBottom w:val="0"/>
              <w:divBdr>
                <w:top w:val="none" w:sz="0" w:space="0" w:color="auto"/>
                <w:left w:val="none" w:sz="0" w:space="0" w:color="auto"/>
                <w:bottom w:val="none" w:sz="0" w:space="0" w:color="auto"/>
                <w:right w:val="none" w:sz="0" w:space="0" w:color="auto"/>
              </w:divBdr>
              <w:divsChild>
                <w:div w:id="593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79336">
      <w:bodyDiv w:val="1"/>
      <w:marLeft w:val="0"/>
      <w:marRight w:val="0"/>
      <w:marTop w:val="0"/>
      <w:marBottom w:val="0"/>
      <w:divBdr>
        <w:top w:val="none" w:sz="0" w:space="0" w:color="auto"/>
        <w:left w:val="none" w:sz="0" w:space="0" w:color="auto"/>
        <w:bottom w:val="none" w:sz="0" w:space="0" w:color="auto"/>
        <w:right w:val="none" w:sz="0" w:space="0" w:color="auto"/>
      </w:divBdr>
      <w:divsChild>
        <w:div w:id="1458721096">
          <w:marLeft w:val="0"/>
          <w:marRight w:val="0"/>
          <w:marTop w:val="0"/>
          <w:marBottom w:val="960"/>
          <w:divBdr>
            <w:top w:val="none" w:sz="0" w:space="0" w:color="auto"/>
            <w:left w:val="none" w:sz="0" w:space="0" w:color="auto"/>
            <w:bottom w:val="none" w:sz="0" w:space="0" w:color="auto"/>
            <w:right w:val="none" w:sz="0" w:space="0" w:color="auto"/>
          </w:divBdr>
        </w:div>
        <w:div w:id="353002747">
          <w:marLeft w:val="0"/>
          <w:marRight w:val="720"/>
          <w:marTop w:val="0"/>
          <w:marBottom w:val="0"/>
          <w:divBdr>
            <w:top w:val="none" w:sz="0" w:space="0" w:color="auto"/>
            <w:left w:val="none" w:sz="0" w:space="0" w:color="auto"/>
            <w:bottom w:val="none" w:sz="0" w:space="0" w:color="auto"/>
            <w:right w:val="none" w:sz="0" w:space="0" w:color="auto"/>
          </w:divBdr>
          <w:divsChild>
            <w:div w:id="1718434555">
              <w:marLeft w:val="0"/>
              <w:marRight w:val="0"/>
              <w:marTop w:val="0"/>
              <w:marBottom w:val="120"/>
              <w:divBdr>
                <w:top w:val="none" w:sz="0" w:space="0" w:color="auto"/>
                <w:left w:val="none" w:sz="0" w:space="0" w:color="auto"/>
                <w:bottom w:val="none" w:sz="0" w:space="0" w:color="auto"/>
                <w:right w:val="none" w:sz="0" w:space="0" w:color="auto"/>
              </w:divBdr>
            </w:div>
            <w:div w:id="1500727995">
              <w:marLeft w:val="0"/>
              <w:marRight w:val="0"/>
              <w:marTop w:val="0"/>
              <w:marBottom w:val="120"/>
              <w:divBdr>
                <w:top w:val="none" w:sz="0" w:space="0" w:color="auto"/>
                <w:left w:val="none" w:sz="0" w:space="0" w:color="auto"/>
                <w:bottom w:val="none" w:sz="0" w:space="0" w:color="auto"/>
                <w:right w:val="none" w:sz="0" w:space="0" w:color="auto"/>
              </w:divBdr>
            </w:div>
          </w:divsChild>
        </w:div>
        <w:div w:id="1879009783">
          <w:marLeft w:val="0"/>
          <w:marRight w:val="0"/>
          <w:marTop w:val="0"/>
          <w:marBottom w:val="0"/>
          <w:divBdr>
            <w:top w:val="none" w:sz="0" w:space="0" w:color="auto"/>
            <w:left w:val="none" w:sz="0" w:space="0" w:color="auto"/>
            <w:bottom w:val="none" w:sz="0" w:space="0" w:color="auto"/>
            <w:right w:val="none" w:sz="0" w:space="0" w:color="auto"/>
          </w:divBdr>
          <w:divsChild>
            <w:div w:id="1160851058">
              <w:marLeft w:val="0"/>
              <w:marRight w:val="0"/>
              <w:marTop w:val="0"/>
              <w:marBottom w:val="0"/>
              <w:divBdr>
                <w:top w:val="none" w:sz="0" w:space="0" w:color="auto"/>
                <w:left w:val="none" w:sz="0" w:space="0" w:color="auto"/>
                <w:bottom w:val="none" w:sz="0" w:space="0" w:color="auto"/>
                <w:right w:val="none" w:sz="0" w:space="0" w:color="auto"/>
              </w:divBdr>
              <w:divsChild>
                <w:div w:id="1759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Волошина Екатерина Викторовна</cp:lastModifiedBy>
  <cp:revision>2</cp:revision>
  <dcterms:created xsi:type="dcterms:W3CDTF">2024-10-09T08:34:00Z</dcterms:created>
  <dcterms:modified xsi:type="dcterms:W3CDTF">2024-10-09T08:34:00Z</dcterms:modified>
</cp:coreProperties>
</file>