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B4" w:rsidRDefault="006F22B4" w:rsidP="007D4A09">
      <w:pPr>
        <w:spacing w:before="168" w:after="0" w:line="288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E6435" w:rsidRDefault="003E6435" w:rsidP="00C5423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E64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ответственности за несанкционированное использование беспилотных воздушных судов</w:t>
      </w:r>
    </w:p>
    <w:p w:rsidR="007D4A09" w:rsidRDefault="007D4A09" w:rsidP="007D4A09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В соответствии со ст. 32 Воздушного кодекса Российской Федерации беспилотное воздушное судно - воздушное судно, управляемое и контролируемое в полете пилотом, находящимся вне борта это судна.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Порядок использования воздушного пространства Российской Федерации, в том числе и беспилотными воздушными судами,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138.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 xml:space="preserve">Запуск беспилотного воздушного судна при отсутствии необходимого разрешения на использование воздушного пространства является административным правонарушением, предусмотренным </w:t>
      </w:r>
      <w:proofErr w:type="gramStart"/>
      <w:r w:rsidRPr="003E6435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3E6435">
        <w:rPr>
          <w:rFonts w:eastAsiaTheme="minorHAnsi"/>
          <w:sz w:val="28"/>
          <w:szCs w:val="28"/>
          <w:lang w:eastAsia="en-US"/>
        </w:rPr>
        <w:t xml:space="preserve">. 2 ст. 11.4 </w:t>
      </w:r>
      <w:proofErr w:type="spellStart"/>
      <w:r w:rsidRPr="003E6435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3E6435">
        <w:rPr>
          <w:rFonts w:eastAsiaTheme="minorHAnsi"/>
          <w:sz w:val="28"/>
          <w:szCs w:val="28"/>
          <w:lang w:eastAsia="en-US"/>
        </w:rPr>
        <w:t xml:space="preserve"> РФ.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предусмотрена административная ответственность: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- для граждан – штраф от 30 до 50 тысяч рублей;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- для должностных лиц – штраф от 50 до 100 тысяч рублей;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>- для юридических лиц – штраф от 300 до 500 тысяч рублей либо административное приостановление деятельности на срок до 90 суток.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E6435">
        <w:rPr>
          <w:rFonts w:eastAsiaTheme="minorHAnsi"/>
          <w:sz w:val="28"/>
          <w:szCs w:val="28"/>
          <w:lang w:eastAsia="en-US"/>
        </w:rPr>
        <w:t>Кроме того, использование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если это деяние повлекло по неосторожности причинение тяжкого вреда здоровью или смерть человека, влечет уголовную ответственность по ч. 1 ст. 271.1 Уголовного кодекса Российской Федерации и наказывается лишением свободы на срок до 5 лет с лишением права занимать определенные</w:t>
      </w:r>
      <w:proofErr w:type="gramEnd"/>
      <w:r w:rsidRPr="003E6435">
        <w:rPr>
          <w:rFonts w:eastAsiaTheme="minorHAnsi"/>
          <w:sz w:val="28"/>
          <w:szCs w:val="28"/>
          <w:lang w:eastAsia="en-US"/>
        </w:rPr>
        <w:t xml:space="preserve"> должности или заниматься определенной деятельностью на срок до 3 лет.</w:t>
      </w:r>
    </w:p>
    <w:p w:rsidR="003E6435" w:rsidRPr="003E6435" w:rsidRDefault="003E6435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435">
        <w:rPr>
          <w:rFonts w:eastAsiaTheme="minorHAnsi"/>
          <w:sz w:val="28"/>
          <w:szCs w:val="28"/>
          <w:lang w:eastAsia="en-US"/>
        </w:rPr>
        <w:t xml:space="preserve">Если данное деяние повлекло по неосторожности смерть двух и более лиц, то в соответствии с </w:t>
      </w:r>
      <w:proofErr w:type="gramStart"/>
      <w:r w:rsidRPr="003E6435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3E6435">
        <w:rPr>
          <w:rFonts w:eastAsiaTheme="minorHAnsi"/>
          <w:sz w:val="28"/>
          <w:szCs w:val="28"/>
          <w:lang w:eastAsia="en-US"/>
        </w:rPr>
        <w:t>. 2 ст. 271.1 УК РФ виновному грозит лишение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7D4A09" w:rsidRPr="001F3D53" w:rsidRDefault="007D4A09" w:rsidP="00C54231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103AA" w:rsidRPr="00966647" w:rsidRDefault="002103AA" w:rsidP="0096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3E6435"/>
    <w:rsid w:val="00583BF8"/>
    <w:rsid w:val="006F22B4"/>
    <w:rsid w:val="00730C51"/>
    <w:rsid w:val="007D4A09"/>
    <w:rsid w:val="00966647"/>
    <w:rsid w:val="00C54231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2024-08-30T11:40:00Z</dcterms:created>
  <dcterms:modified xsi:type="dcterms:W3CDTF">2024-08-30T11:40:00Z</dcterms:modified>
</cp:coreProperties>
</file>