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FC" w:rsidRPr="008479FC" w:rsidRDefault="008479FC" w:rsidP="008479FC">
      <w:r w:rsidRPr="008479FC">
        <w:t>В 2023 году в законодательство, регулирующее оборот земель сельскохозяйственного назначения, вносится ряд существенных изменений.</w:t>
      </w:r>
    </w:p>
    <w:p w:rsidR="008479FC" w:rsidRPr="008479FC" w:rsidRDefault="008479FC" w:rsidP="008479FC">
      <w:r w:rsidRPr="008479FC">
        <w:t>Так, с 01.01.2023 года для арендаторов земельных участков сельскохозяйственного назначения, находящихся в государственной и муниципальной собственности и предоставленных без торгов для осуществления крестьянским (фермерским) хозяйством его деятельности, вводится запрет на предоставление арендованного участка в субаренду, передачу прав и обязанностей по договору аренды третьему лицу, передачу арендных прав в залог, внесение их в качестве вклада в уставный капитал хозяйственного товарищества или общества, а также их использование в качестве паевого взноса в производственный кооператив.</w:t>
      </w:r>
    </w:p>
    <w:p w:rsidR="008479FC" w:rsidRPr="008479FC" w:rsidRDefault="008479FC" w:rsidP="008479FC">
      <w:r w:rsidRPr="008479FC">
        <w:t>Граждане и крестьянские (фермерские) хозяйства получат право аренды земельных участков для сельскохозяйственного производства без торгов. Эта новелла позволит устранить их конкуренцию с крупными сельскохозяйственными организациями и сделать приобретение земли более доступным.</w:t>
      </w:r>
    </w:p>
    <w:p w:rsidR="008479FC" w:rsidRPr="008479FC" w:rsidRDefault="008479FC" w:rsidP="008479FC">
      <w:r w:rsidRPr="008479FC">
        <w:t>Договор аренды можно будет заключить на срок до 5 лет. Сейчас сдавать землю в аренду для сельскохозяйственного производства можно на срок от 3 до 49 лет, для сенокошения, выпаса сельскохозяйственных животных и ведения огородничества – на 3 года. После предоставления участка без торгов арендатор будет не вправе менять его целевое назначение.</w:t>
      </w:r>
    </w:p>
    <w:p w:rsidR="008479FC" w:rsidRPr="008479FC" w:rsidRDefault="008479FC" w:rsidP="008479FC">
      <w:r w:rsidRPr="008479FC">
        <w:t>Чтобы получить землю без торгов, гражданам и крестьянским (фермерским) хозяйствам не придется доказывать, что у них нет земельных участков в других регионах.</w:t>
      </w:r>
    </w:p>
    <w:p w:rsidR="008479FC" w:rsidRPr="008479FC" w:rsidRDefault="008479FC" w:rsidP="008479FC">
      <w:r w:rsidRPr="008479FC">
        <w:t>С 1 марта 2023 г. расширится перечень оснований для отказа в предоставлении участка без торгов. К тем, которые перечислены в статье 39.16 Земельного кодекса Российской Федерации, добавятся еще два основания: площадь участка, указанного в заявлении, или площадь предоставленных участков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 участок уже был предоставлен по заявлению, поступившему ранее.</w:t>
      </w:r>
    </w:p>
    <w:p w:rsidR="008479FC" w:rsidRPr="008479FC" w:rsidRDefault="008479FC" w:rsidP="008479FC">
      <w:r w:rsidRPr="008479FC">
        <w:t xml:space="preserve">Также с 1 марта 2023 г. органы местного самоуправления должны будут определять земельные доли, выделяемые из земель сельскохозяйственного назначения, в виде простой правильной дроби, в гектарах или </w:t>
      </w:r>
      <w:proofErr w:type="spellStart"/>
      <w:r w:rsidRPr="008479FC">
        <w:t>балло</w:t>
      </w:r>
      <w:proofErr w:type="spellEnd"/>
      <w:r w:rsidRPr="008479FC">
        <w:t>-гектарах. Сейчас при определении размеров долей, выраженных в гектарах или баллах для различных сельхозугодий, используются региональные коэффициенты. Новый порядок упростит выдел земельных участков в счет долей.</w:t>
      </w:r>
    </w:p>
    <w:p w:rsidR="008479FC" w:rsidRPr="008479FC" w:rsidRDefault="008479FC" w:rsidP="008479FC">
      <w:r w:rsidRPr="008479FC">
        <w:t xml:space="preserve">Станет проще принимать решения о подсчете голосов при проведении общего собрания участников долевой собственности и исчислять земельный налог, который должны уплатить правообладатели долей. С 1 марта 2025 года органы местного самоуправления поселений, муниципальных и городских округов должны будут перевести размеры земельных долей, выраженных в гектарах или </w:t>
      </w:r>
      <w:proofErr w:type="spellStart"/>
      <w:r w:rsidRPr="008479FC">
        <w:t>балло</w:t>
      </w:r>
      <w:proofErr w:type="spellEnd"/>
      <w:r w:rsidRPr="008479FC">
        <w:t xml:space="preserve">-гектарах, в простую правильную дробь. Такие действия последуют в случае, если к тому времени участники общей долевой собственности на земельный участок из земель сельскохозяйственного назначения самостоятельно не переведут размеры долей </w:t>
      </w:r>
      <w:r w:rsidRPr="008479FC">
        <w:lastRenderedPageBreak/>
        <w:t>по указанным правилам. Орган местного самоуправления должен будет своим решением утвердить результаты определения размеров долей в праве общей собственности на земельный участок, а затем подать заявление о внесении новых сведений в Единый государственный реестр недвижимости.</w:t>
      </w:r>
    </w:p>
    <w:p w:rsidR="00D85E02" w:rsidRDefault="00C87FB7" w:rsidP="00E53F8C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2E0EAF"/>
    <w:rsid w:val="003668A3"/>
    <w:rsid w:val="003A4F6F"/>
    <w:rsid w:val="003F0C46"/>
    <w:rsid w:val="00486670"/>
    <w:rsid w:val="00493CD0"/>
    <w:rsid w:val="004B757E"/>
    <w:rsid w:val="00561FE6"/>
    <w:rsid w:val="0062266A"/>
    <w:rsid w:val="00642FDF"/>
    <w:rsid w:val="006B24C0"/>
    <w:rsid w:val="006B3DF0"/>
    <w:rsid w:val="00710527"/>
    <w:rsid w:val="00720488"/>
    <w:rsid w:val="007E182E"/>
    <w:rsid w:val="008479FC"/>
    <w:rsid w:val="008671D4"/>
    <w:rsid w:val="008B102D"/>
    <w:rsid w:val="008D0114"/>
    <w:rsid w:val="008D04CA"/>
    <w:rsid w:val="00972671"/>
    <w:rsid w:val="00993548"/>
    <w:rsid w:val="009D041F"/>
    <w:rsid w:val="009E168A"/>
    <w:rsid w:val="00AB433F"/>
    <w:rsid w:val="00AE346B"/>
    <w:rsid w:val="00C87FB7"/>
    <w:rsid w:val="00D54D45"/>
    <w:rsid w:val="00D85E02"/>
    <w:rsid w:val="00DC0EF5"/>
    <w:rsid w:val="00E260AA"/>
    <w:rsid w:val="00E53F8C"/>
    <w:rsid w:val="00F15221"/>
    <w:rsid w:val="00F1753D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4601"/>
  <w15:docId w15:val="{83C55503-BB1D-4C0F-B366-A77D6A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2023-01-18T11:32:00Z</dcterms:created>
  <dcterms:modified xsi:type="dcterms:W3CDTF">2023-01-18T11:32:00Z</dcterms:modified>
</cp:coreProperties>
</file>