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FB" w:rsidRDefault="000F75FB" w:rsidP="000F75FB">
      <w:bookmarkStart w:id="0" w:name="_GoBack"/>
      <w:r>
        <w:t>Наказание за правонарушение в с</w:t>
      </w:r>
      <w:r>
        <w:t xml:space="preserve">фере </w:t>
      </w:r>
      <w:proofErr w:type="spellStart"/>
      <w:r>
        <w:t>гособоронзаказа</w:t>
      </w:r>
      <w:proofErr w:type="spellEnd"/>
      <w:r>
        <w:t xml:space="preserve"> ужесточено</w:t>
      </w:r>
    </w:p>
    <w:bookmarkEnd w:id="0"/>
    <w:p w:rsidR="000F75FB" w:rsidRDefault="000F75FB" w:rsidP="000F75FB">
      <w:r>
        <w:t xml:space="preserve">Федеральным законом от 28 апреля 2023 г. № 152-ФЗ внесены изменений в статьи 3.5 и 14.55.2 Кодекса Российской Федерации об административных правонарушениях.  </w:t>
      </w:r>
    </w:p>
    <w:p w:rsidR="000F75FB" w:rsidRDefault="000F75FB" w:rsidP="000F75FB">
      <w:r>
        <w:t xml:space="preserve">Поправками уточнена административная ответственность за включение исполнителем в себестоимость продукции по </w:t>
      </w:r>
      <w:proofErr w:type="spellStart"/>
      <w:r>
        <w:t>гособоронзаказу</w:t>
      </w:r>
      <w:proofErr w:type="spellEnd"/>
      <w:r>
        <w:t xml:space="preserve"> затрат, не связанных с ее производством (реализацией), повлекшее получение излишнего дохода в размере более одного миллиона рублей (исключение - злоупотребление доминирующим положением на товарном рынке, за которое предусмотрена отдельная санкция).</w:t>
      </w:r>
    </w:p>
    <w:p w:rsidR="000F75FB" w:rsidRDefault="000F75FB" w:rsidP="000F75FB">
      <w:r>
        <w:t>Для юридических лиц штраф составит от 3 до 5 млн руб., для должностных лиц 50 тыс. руб.</w:t>
      </w:r>
    </w:p>
    <w:p w:rsidR="002339C9" w:rsidRDefault="00985FA2" w:rsidP="000F75FB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F75FB"/>
    <w:rsid w:val="002339C9"/>
    <w:rsid w:val="002C0AFD"/>
    <w:rsid w:val="00985FA2"/>
    <w:rsid w:val="00E04173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2023-06-06T09:37:00Z</dcterms:created>
  <dcterms:modified xsi:type="dcterms:W3CDTF">2023-06-06T09:37:00Z</dcterms:modified>
</cp:coreProperties>
</file>