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7FF" w:rsidRPr="00FE57FF" w:rsidRDefault="00FE57FF" w:rsidP="00FE57FF">
      <w:pPr>
        <w:pStyle w:val="a3"/>
        <w:spacing w:before="168" w:beforeAutospacing="0" w:after="0" w:afterAutospacing="0" w:line="288" w:lineRule="atLeast"/>
        <w:ind w:firstLine="540"/>
        <w:jc w:val="both"/>
        <w:rPr>
          <w:b/>
          <w:sz w:val="28"/>
          <w:szCs w:val="28"/>
        </w:rPr>
      </w:pPr>
      <w:bookmarkStart w:id="0" w:name="_GoBack"/>
      <w:r w:rsidRPr="00FE57FF">
        <w:rPr>
          <w:b/>
          <w:sz w:val="28"/>
          <w:szCs w:val="28"/>
        </w:rPr>
        <w:t>Как облагается налогом полученная казенным учреждением недвижимость</w:t>
      </w:r>
    </w:p>
    <w:bookmarkEnd w:id="0"/>
    <w:p w:rsidR="00FE57FF" w:rsidRPr="00FE57FF" w:rsidRDefault="00FE57FF" w:rsidP="00FE57FF">
      <w:pPr>
        <w:pStyle w:val="a3"/>
        <w:spacing w:before="168" w:beforeAutospacing="0" w:after="0" w:afterAutospacing="0" w:line="288" w:lineRule="atLeast"/>
        <w:ind w:firstLine="540"/>
        <w:jc w:val="both"/>
        <w:rPr>
          <w:sz w:val="28"/>
          <w:szCs w:val="28"/>
        </w:rPr>
      </w:pPr>
    </w:p>
    <w:p w:rsidR="00FE57FF" w:rsidRPr="00FE57FF" w:rsidRDefault="00FE57FF" w:rsidP="00FE57FF">
      <w:pPr>
        <w:pStyle w:val="a3"/>
        <w:spacing w:before="168" w:beforeAutospacing="0" w:after="0" w:afterAutospacing="0" w:line="288" w:lineRule="atLeast"/>
        <w:ind w:firstLine="540"/>
        <w:jc w:val="both"/>
        <w:rPr>
          <w:sz w:val="28"/>
          <w:szCs w:val="28"/>
        </w:rPr>
      </w:pPr>
      <w:r w:rsidRPr="00FE57FF">
        <w:rPr>
          <w:sz w:val="28"/>
          <w:szCs w:val="28"/>
        </w:rPr>
        <w:t>Согласно нормам налогового законодательства</w:t>
      </w:r>
      <w:r>
        <w:rPr>
          <w:sz w:val="28"/>
          <w:szCs w:val="28"/>
        </w:rPr>
        <w:t>,</w:t>
      </w:r>
      <w:r w:rsidRPr="00FE57FF">
        <w:rPr>
          <w:sz w:val="28"/>
          <w:szCs w:val="28"/>
        </w:rPr>
        <w:t xml:space="preserve"> объектом обложения по налогу на имущество организаций признается недвижимость, учитываемая на балансе организации в качестве объекта основного средства, если налоговая база в отношении такого имущества определяется как среднегодовая стоимость (подп. 1 п. 1 ст. 374 Налогового кодекса).</w:t>
      </w:r>
    </w:p>
    <w:p w:rsidR="00FE57FF" w:rsidRPr="00FE57FF" w:rsidRDefault="00FE57FF" w:rsidP="00FE57FF">
      <w:pPr>
        <w:pStyle w:val="a3"/>
        <w:spacing w:before="168" w:beforeAutospacing="0" w:after="0" w:afterAutospacing="0" w:line="288" w:lineRule="atLeast"/>
        <w:ind w:firstLine="540"/>
        <w:jc w:val="both"/>
        <w:rPr>
          <w:sz w:val="28"/>
          <w:szCs w:val="28"/>
        </w:rPr>
      </w:pPr>
    </w:p>
    <w:p w:rsidR="00FE57FF" w:rsidRPr="00FE57FF" w:rsidRDefault="00FE57FF" w:rsidP="00FE57FF">
      <w:pPr>
        <w:pStyle w:val="a3"/>
        <w:spacing w:before="168" w:beforeAutospacing="0" w:after="0" w:afterAutospacing="0" w:line="288" w:lineRule="atLeast"/>
        <w:ind w:firstLine="540"/>
        <w:jc w:val="both"/>
        <w:rPr>
          <w:sz w:val="28"/>
          <w:szCs w:val="28"/>
        </w:rPr>
      </w:pPr>
      <w:r w:rsidRPr="00FE57FF">
        <w:rPr>
          <w:sz w:val="28"/>
          <w:szCs w:val="28"/>
        </w:rPr>
        <w:t xml:space="preserve">Под основными средствами понимаются материальные ценности независимо от их стоимости со сроком полезного использования более 12 месяцев, предназначенные для неоднократного или постоянного использования субъектом учета на праве оперативного управления для выполнения им </w:t>
      </w:r>
      <w:proofErr w:type="spellStart"/>
      <w:r w:rsidRPr="00FE57FF">
        <w:rPr>
          <w:sz w:val="28"/>
          <w:szCs w:val="28"/>
        </w:rPr>
        <w:t>госполномочий</w:t>
      </w:r>
      <w:proofErr w:type="spellEnd"/>
      <w:r w:rsidRPr="00FE57FF">
        <w:rPr>
          <w:sz w:val="28"/>
          <w:szCs w:val="28"/>
        </w:rPr>
        <w:t>, осуществления деятельности по выполнению работ, оказанию услуг либо для управленческих нужд субъекта учета.</w:t>
      </w:r>
    </w:p>
    <w:p w:rsidR="00FE57FF" w:rsidRPr="00FE57FF" w:rsidRDefault="00FE57FF" w:rsidP="00FE57FF">
      <w:pPr>
        <w:pStyle w:val="a3"/>
        <w:spacing w:before="168" w:beforeAutospacing="0" w:after="0" w:afterAutospacing="0" w:line="288" w:lineRule="atLeast"/>
        <w:ind w:firstLine="540"/>
        <w:jc w:val="both"/>
        <w:rPr>
          <w:sz w:val="28"/>
          <w:szCs w:val="28"/>
        </w:rPr>
      </w:pPr>
    </w:p>
    <w:p w:rsidR="00FE57FF" w:rsidRPr="00FE57FF" w:rsidRDefault="00FE57FF" w:rsidP="00FE57FF">
      <w:pPr>
        <w:pStyle w:val="a3"/>
        <w:spacing w:before="168" w:beforeAutospacing="0" w:after="0" w:afterAutospacing="0" w:line="288" w:lineRule="atLeast"/>
        <w:ind w:firstLine="540"/>
        <w:jc w:val="both"/>
        <w:rPr>
          <w:sz w:val="28"/>
          <w:szCs w:val="28"/>
        </w:rPr>
      </w:pPr>
      <w:r w:rsidRPr="00FE57FF">
        <w:rPr>
          <w:sz w:val="28"/>
          <w:szCs w:val="28"/>
        </w:rPr>
        <w:t xml:space="preserve">Принятие к учету и выбытие из учета объектов недвижимости, права на которые подлежат </w:t>
      </w:r>
      <w:proofErr w:type="spellStart"/>
      <w:r w:rsidRPr="00FE57FF">
        <w:rPr>
          <w:sz w:val="28"/>
          <w:szCs w:val="28"/>
        </w:rPr>
        <w:t>госрегистрации</w:t>
      </w:r>
      <w:proofErr w:type="spellEnd"/>
      <w:r w:rsidRPr="00FE57FF">
        <w:rPr>
          <w:sz w:val="28"/>
          <w:szCs w:val="28"/>
        </w:rPr>
        <w:t xml:space="preserve">, осуществляется на основании первичных учетных документов с обязательным приложением документов, подтверждающих такую регистрацию права или сделку (приказ Минфина России от 1 декабря 2010 г. № 157н). Поэтому, как поясняет налоговая служба, полученные казенным учреждением объекты недвижимого имущества, учтенные в качестве объектов основных средств с момента </w:t>
      </w:r>
      <w:proofErr w:type="spellStart"/>
      <w:r w:rsidRPr="00FE57FF">
        <w:rPr>
          <w:sz w:val="28"/>
          <w:szCs w:val="28"/>
        </w:rPr>
        <w:t>госрегистрации</w:t>
      </w:r>
      <w:proofErr w:type="spellEnd"/>
      <w:r w:rsidRPr="00FE57FF">
        <w:rPr>
          <w:sz w:val="28"/>
          <w:szCs w:val="28"/>
        </w:rPr>
        <w:t xml:space="preserve"> права оперативного управления, облагаются имущественным налогом по среднегодовой стоимости (письмо ФНС России от 18 апреля 2024 г. № БС-2-21/6099@).</w:t>
      </w:r>
    </w:p>
    <w:p w:rsidR="00FE57FF" w:rsidRPr="00D5078B" w:rsidRDefault="00FE57FF" w:rsidP="00D5078B">
      <w:pPr>
        <w:pStyle w:val="a3"/>
        <w:spacing w:before="168" w:beforeAutospacing="0" w:after="0" w:afterAutospacing="0" w:line="288" w:lineRule="atLeast"/>
        <w:ind w:firstLine="540"/>
        <w:jc w:val="both"/>
        <w:rPr>
          <w:sz w:val="28"/>
          <w:szCs w:val="28"/>
        </w:rPr>
      </w:pPr>
    </w:p>
    <w:p w:rsidR="00D33BEA" w:rsidRPr="00D5078B" w:rsidRDefault="00D33BEA" w:rsidP="00D33BEA">
      <w:pPr>
        <w:spacing w:after="0" w:line="240" w:lineRule="auto"/>
        <w:rPr>
          <w:rFonts w:ascii="Times New Roman" w:eastAsia="Times New Roman" w:hAnsi="Times New Roman" w:cs="Times New Roman"/>
          <w:color w:val="000000"/>
          <w:sz w:val="28"/>
          <w:szCs w:val="28"/>
          <w:lang w:eastAsia="ru-RU"/>
        </w:rPr>
      </w:pPr>
    </w:p>
    <w:p w:rsidR="00D33BEA" w:rsidRPr="00D33BEA" w:rsidRDefault="00D33BEA" w:rsidP="00D33B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Информация подготовлена прокуратурой </w:t>
      </w:r>
      <w:proofErr w:type="spellStart"/>
      <w:r>
        <w:rPr>
          <w:rFonts w:ascii="Times New Roman" w:eastAsia="Times New Roman" w:hAnsi="Times New Roman" w:cs="Times New Roman"/>
          <w:color w:val="000000"/>
          <w:sz w:val="28"/>
          <w:szCs w:val="28"/>
          <w:lang w:eastAsia="ru-RU"/>
        </w:rPr>
        <w:t>Прохоровского</w:t>
      </w:r>
      <w:proofErr w:type="spellEnd"/>
      <w:r>
        <w:rPr>
          <w:rFonts w:ascii="Times New Roman" w:eastAsia="Times New Roman" w:hAnsi="Times New Roman" w:cs="Times New Roman"/>
          <w:color w:val="000000"/>
          <w:sz w:val="28"/>
          <w:szCs w:val="28"/>
          <w:lang w:eastAsia="ru-RU"/>
        </w:rPr>
        <w:t xml:space="preserve"> района</w:t>
      </w:r>
    </w:p>
    <w:p w:rsidR="00A1502E" w:rsidRDefault="00A1502E"/>
    <w:sectPr w:rsidR="00A15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91"/>
    <w:rsid w:val="00094836"/>
    <w:rsid w:val="000A667A"/>
    <w:rsid w:val="000D066B"/>
    <w:rsid w:val="000D0ED5"/>
    <w:rsid w:val="00101591"/>
    <w:rsid w:val="0029045B"/>
    <w:rsid w:val="0035430A"/>
    <w:rsid w:val="00590A3A"/>
    <w:rsid w:val="006818CF"/>
    <w:rsid w:val="007B7C1B"/>
    <w:rsid w:val="0084384D"/>
    <w:rsid w:val="00857D07"/>
    <w:rsid w:val="00A1502E"/>
    <w:rsid w:val="00D33BEA"/>
    <w:rsid w:val="00D5078B"/>
    <w:rsid w:val="00E43840"/>
    <w:rsid w:val="00F651E7"/>
    <w:rsid w:val="00F6795A"/>
    <w:rsid w:val="00FE5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EBEB"/>
  <w15:chartTrackingRefBased/>
  <w15:docId w15:val="{70D9724C-9F6C-474B-9022-67AB9187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B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8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748042">
      <w:bodyDiv w:val="1"/>
      <w:marLeft w:val="0"/>
      <w:marRight w:val="0"/>
      <w:marTop w:val="0"/>
      <w:marBottom w:val="0"/>
      <w:divBdr>
        <w:top w:val="none" w:sz="0" w:space="0" w:color="auto"/>
        <w:left w:val="none" w:sz="0" w:space="0" w:color="auto"/>
        <w:bottom w:val="none" w:sz="0" w:space="0" w:color="auto"/>
        <w:right w:val="none" w:sz="0" w:space="0" w:color="auto"/>
      </w:divBdr>
    </w:div>
    <w:div w:id="1049962871">
      <w:bodyDiv w:val="1"/>
      <w:marLeft w:val="0"/>
      <w:marRight w:val="0"/>
      <w:marTop w:val="0"/>
      <w:marBottom w:val="0"/>
      <w:divBdr>
        <w:top w:val="none" w:sz="0" w:space="0" w:color="auto"/>
        <w:left w:val="none" w:sz="0" w:space="0" w:color="auto"/>
        <w:bottom w:val="none" w:sz="0" w:space="0" w:color="auto"/>
        <w:right w:val="none" w:sz="0" w:space="0" w:color="auto"/>
      </w:divBdr>
    </w:div>
    <w:div w:id="1471482633">
      <w:bodyDiv w:val="1"/>
      <w:marLeft w:val="0"/>
      <w:marRight w:val="0"/>
      <w:marTop w:val="0"/>
      <w:marBottom w:val="0"/>
      <w:divBdr>
        <w:top w:val="none" w:sz="0" w:space="0" w:color="auto"/>
        <w:left w:val="none" w:sz="0" w:space="0" w:color="auto"/>
        <w:bottom w:val="none" w:sz="0" w:space="0" w:color="auto"/>
        <w:right w:val="none" w:sz="0" w:space="0" w:color="auto"/>
      </w:divBdr>
    </w:div>
    <w:div w:id="201899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Волошина Екатерина Викторовна</dc:creator>
  <cp:keywords/>
  <dc:description/>
  <cp:lastModifiedBy>Волошина Екатерина Викторовна</cp:lastModifiedBy>
  <cp:revision>2</cp:revision>
  <dcterms:created xsi:type="dcterms:W3CDTF">2024-05-23T06:46:00Z</dcterms:created>
  <dcterms:modified xsi:type="dcterms:W3CDTF">2024-05-23T06:46:00Z</dcterms:modified>
</cp:coreProperties>
</file>