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F" w:rsidRPr="00C766BF" w:rsidRDefault="00C766BF" w:rsidP="00C766BF">
      <w:pPr>
        <w:tabs>
          <w:tab w:val="left" w:pos="720"/>
          <w:tab w:val="left" w:pos="365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ab/>
      </w:r>
      <w:r w:rsidRPr="00C766BF">
        <w:rPr>
          <w:sz w:val="28"/>
          <w:szCs w:val="28"/>
        </w:rPr>
        <w:t>Прокуратурой Прохоровского района проведены проверки исполнения законодательства в области обеспечения качества и безопасности зерна и продуктов переработки зерна и безопасного обращения с пестицидами в хозяйствах Прохоровского района.</w:t>
      </w:r>
    </w:p>
    <w:p w:rsidR="00E94CE0" w:rsidRPr="00C766BF" w:rsidRDefault="00C766BF" w:rsidP="00E5543C">
      <w:pPr>
        <w:jc w:val="both"/>
        <w:rPr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</w:r>
      <w:r w:rsidRPr="00C766BF">
        <w:rPr>
          <w:sz w:val="28"/>
          <w:szCs w:val="28"/>
        </w:rPr>
        <w:t>В ходе проверки установлено, что на территории Прохоровского района имеется объект КФХ«Тайна».</w:t>
      </w:r>
    </w:p>
    <w:p w:rsidR="00C766BF" w:rsidRPr="00C766BF" w:rsidRDefault="00C766BF" w:rsidP="00E5543C">
      <w:pPr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  <w:t>В ходе проверки установлено, что хозяйством не</w:t>
      </w:r>
      <w:r w:rsidRPr="00C766BF">
        <w:rPr>
          <w:rFonts w:eastAsia="Calibri"/>
          <w:sz w:val="28"/>
          <w:szCs w:val="28"/>
        </w:rPr>
        <w:t xml:space="preserve"> осуществляется контроль за хранящимися партиями зерна, а именно: отсутствует Журнал наблюдения за хранящимся зерном в складах и термоштанги для проверки температуры в складах.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 xml:space="preserve">Также установлено, что хозяйством </w:t>
      </w:r>
      <w:r w:rsidRPr="00C766BF">
        <w:rPr>
          <w:rFonts w:eastAsia="Calibri"/>
          <w:sz w:val="28"/>
          <w:szCs w:val="28"/>
        </w:rPr>
        <w:t xml:space="preserve">не проведены исследования пробы ячменя по показателю «Загрязненность мертвыми насекомыми-вредителями» и по определению содержания остаточного количества действующего вещества препарата «Флортек»: </w:t>
      </w:r>
      <w:r w:rsidRPr="00C766BF">
        <w:rPr>
          <w:rFonts w:eastAsia="Calibri"/>
          <w:bCs/>
          <w:sz w:val="28"/>
          <w:szCs w:val="28"/>
        </w:rPr>
        <w:t xml:space="preserve">флорасулам, </w:t>
      </w:r>
      <w:r w:rsidRPr="00C766BF">
        <w:rPr>
          <w:rFonts w:eastAsia="Calibri"/>
          <w:sz w:val="28"/>
          <w:szCs w:val="28"/>
        </w:rPr>
        <w:t xml:space="preserve">используемых в системе защиты ячменя в период вегетации. 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>Кроме того, установлено, что хозяйством нарушены обязательные требования в области обеспечения качества и безопасности зерна и продуктов переработки зерна.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>Прокуратурой Прохоровского района в адрес главы КФХ «Тайна» внесено представление, которое находится на стадии рассмотрения.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>Кроме того, в отношении главы КФХ «Тайна» возбуждены дела об административных правонарушениях, предусмотренных ч. 1 ст. 14.43 КоАП РФ, ч. 1 ст. 14.44 КоАП РФ и ст. 8.3 КоАП РФ.</w:t>
      </w:r>
    </w:p>
    <w:p w:rsidR="00C766BF" w:rsidRDefault="00C766BF" w:rsidP="00E5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F6" w:rsidRDefault="00326AF6" w:rsidP="00312DE0">
      <w:pPr>
        <w:rPr>
          <w:sz w:val="18"/>
          <w:szCs w:val="26"/>
        </w:rPr>
      </w:pPr>
      <w:bookmarkStart w:id="0" w:name="_GoBack"/>
      <w:bookmarkEnd w:id="0"/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26A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26AF6" w:rsidRPr="00326AF6" w:rsidRDefault="00326AF6" w:rsidP="00326AF6">
      <w:pPr>
        <w:ind w:firstLine="708"/>
        <w:rPr>
          <w:sz w:val="28"/>
          <w:szCs w:val="26"/>
        </w:rPr>
      </w:pPr>
    </w:p>
    <w:sectPr w:rsidR="00326AF6" w:rsidRPr="00326AF6" w:rsidSect="00AA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24" w:rsidRDefault="00616824" w:rsidP="00312DE0">
      <w:r>
        <w:separator/>
      </w:r>
    </w:p>
  </w:endnote>
  <w:endnote w:type="continuationSeparator" w:id="1">
    <w:p w:rsidR="00616824" w:rsidRDefault="00616824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24" w:rsidRDefault="00616824" w:rsidP="00312DE0">
      <w:r>
        <w:separator/>
      </w:r>
    </w:p>
  </w:footnote>
  <w:footnote w:type="continuationSeparator" w:id="1">
    <w:p w:rsidR="00616824" w:rsidRDefault="00616824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40760"/>
    <w:rsid w:val="00053DDF"/>
    <w:rsid w:val="00074AAD"/>
    <w:rsid w:val="00094CDA"/>
    <w:rsid w:val="000A1722"/>
    <w:rsid w:val="001050BB"/>
    <w:rsid w:val="00105BB1"/>
    <w:rsid w:val="001113B1"/>
    <w:rsid w:val="00112D91"/>
    <w:rsid w:val="00124CAB"/>
    <w:rsid w:val="001310B9"/>
    <w:rsid w:val="00167BFE"/>
    <w:rsid w:val="001B0A4F"/>
    <w:rsid w:val="002035F6"/>
    <w:rsid w:val="00220061"/>
    <w:rsid w:val="002B6AA4"/>
    <w:rsid w:val="002C4069"/>
    <w:rsid w:val="00312DE0"/>
    <w:rsid w:val="00326AF6"/>
    <w:rsid w:val="0037678E"/>
    <w:rsid w:val="003B0F15"/>
    <w:rsid w:val="003E4514"/>
    <w:rsid w:val="004127F9"/>
    <w:rsid w:val="00433964"/>
    <w:rsid w:val="0043726D"/>
    <w:rsid w:val="004525D3"/>
    <w:rsid w:val="0049635D"/>
    <w:rsid w:val="004B21D1"/>
    <w:rsid w:val="004F1C61"/>
    <w:rsid w:val="00512F6F"/>
    <w:rsid w:val="005A5E61"/>
    <w:rsid w:val="005B3B3A"/>
    <w:rsid w:val="005E004D"/>
    <w:rsid w:val="005F6862"/>
    <w:rsid w:val="00616824"/>
    <w:rsid w:val="006350D7"/>
    <w:rsid w:val="00641532"/>
    <w:rsid w:val="00692DD5"/>
    <w:rsid w:val="006C6652"/>
    <w:rsid w:val="006D5AD3"/>
    <w:rsid w:val="006E77CA"/>
    <w:rsid w:val="007505D0"/>
    <w:rsid w:val="00761B66"/>
    <w:rsid w:val="0077481E"/>
    <w:rsid w:val="0081318E"/>
    <w:rsid w:val="0086422B"/>
    <w:rsid w:val="00870F4B"/>
    <w:rsid w:val="008A55C5"/>
    <w:rsid w:val="008D54F0"/>
    <w:rsid w:val="008E4CA1"/>
    <w:rsid w:val="008F15C4"/>
    <w:rsid w:val="00905AF8"/>
    <w:rsid w:val="00937ACD"/>
    <w:rsid w:val="00973779"/>
    <w:rsid w:val="009934A3"/>
    <w:rsid w:val="009E4FEF"/>
    <w:rsid w:val="00A35B19"/>
    <w:rsid w:val="00AA28ED"/>
    <w:rsid w:val="00AC57D2"/>
    <w:rsid w:val="00B3653F"/>
    <w:rsid w:val="00B50F9A"/>
    <w:rsid w:val="00B72AB4"/>
    <w:rsid w:val="00B92690"/>
    <w:rsid w:val="00BA215E"/>
    <w:rsid w:val="00BA7461"/>
    <w:rsid w:val="00BD019B"/>
    <w:rsid w:val="00BE13A8"/>
    <w:rsid w:val="00C51CE7"/>
    <w:rsid w:val="00C766BF"/>
    <w:rsid w:val="00CA1604"/>
    <w:rsid w:val="00CD348A"/>
    <w:rsid w:val="00CE4FBC"/>
    <w:rsid w:val="00D02B09"/>
    <w:rsid w:val="00D603EA"/>
    <w:rsid w:val="00D73BE9"/>
    <w:rsid w:val="00DC792A"/>
    <w:rsid w:val="00E4417D"/>
    <w:rsid w:val="00E5543C"/>
    <w:rsid w:val="00E634AE"/>
    <w:rsid w:val="00E71434"/>
    <w:rsid w:val="00E94CE0"/>
    <w:rsid w:val="00EB2A08"/>
    <w:rsid w:val="00EB58E4"/>
    <w:rsid w:val="00F32448"/>
    <w:rsid w:val="00F470E0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16</cp:revision>
  <cp:lastPrinted>2025-04-01T06:23:00Z</cp:lastPrinted>
  <dcterms:created xsi:type="dcterms:W3CDTF">2024-03-22T12:14:00Z</dcterms:created>
  <dcterms:modified xsi:type="dcterms:W3CDTF">2025-04-02T12:13:00Z</dcterms:modified>
</cp:coreProperties>
</file>