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Внесены изменения в постановление Правительства РФ от 24.10.2022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1885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 внесении изменений в Правила противопожарного режима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 постановление Правительства РФ от 16.09.2020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1479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 утверждении Правил противопожарного режима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Так, по-новому урегулированы отдельные случаи применения пожароопасных материалов. Например, это касается установки новогодней елки. Помимо того, что она должна крепиться на устойчивом основании и не должна загромождать эвакуационные пути и выходы из помещения (что требуется и сейчас), ее ветки должны находиться на расстоянии не менее 1 м от стен и потолков, выполненных из горючих материалов (кроме материалов с показателями пожарной опасности не ниже Г1, В1, Д2, Т2), а также приборов систем отопления и кондиционирования.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Послабление вводится и в части применения пиротехники I класса опасности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сюда относятся, например, хлопушки, бенгальские свечи, настольные фонтаны, имеющие радиус опасной зоны до 0,5 м. При использовании этих изделий в местах массового пребывания людей не надо реализовывать дополнительные организационные и инженерно-технические меры по обеспечению безопасности. Однако такие меры останутся необходимыми при подготовке и проведении фейерверков с использованием бытовой пиротехники II или III класса опасности: петард, фонтанов, батарей салютов, ракет, римских свечей и пр.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 1 марта 2023 г.  применение пиротехники в зданиях и сооружениях полностью запрещено.  Запрет распространится на хлопушки и бенгальские свечи. Речь идет о зданиях и сооружениях любого функционального назначения, в том числе о кровлях (покрытиях), балконах, лоджиях и выступающих частях фасадов. Но сохранится и исключение: применение специальных сценических эффектов, профессиональной пиротехники технического назначения и устройств, создающих огневые эффекты, для которых разработан комплекс дополнительных инженерно-технических мероприятий по обеспечению пожарной безопасности.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Изменения вступили в силу 1 марта 2023 г.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Информация подготовлена прокуратурой Прохоровского района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