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E6" w:rsidRPr="007632E6" w:rsidRDefault="007632E6" w:rsidP="007632E6">
      <w:pPr>
        <w:shd w:val="clear" w:color="auto" w:fill="FFFFFF"/>
        <w:spacing w:after="0" w:line="351" w:lineRule="atLeast"/>
        <w:outlineLvl w:val="0"/>
        <w:rPr>
          <w:rFonts w:ascii="droidsansregular" w:eastAsia="Times New Roman" w:hAnsi="droidsansregular" w:cs="Times New Roman"/>
          <w:color w:val="666666"/>
          <w:sz w:val="28"/>
          <w:szCs w:val="28"/>
          <w:lang w:eastAsia="ru-RU"/>
        </w:rPr>
      </w:pPr>
      <w:r w:rsidRPr="007632E6">
        <w:rPr>
          <w:sz w:val="28"/>
          <w:szCs w:val="28"/>
        </w:rPr>
        <w:fldChar w:fldCharType="begin"/>
      </w:r>
      <w:r w:rsidRPr="007632E6">
        <w:rPr>
          <w:sz w:val="28"/>
          <w:szCs w:val="28"/>
        </w:rPr>
        <w:instrText>HYPERLINK "https://zaharovo.ryazan.gov.ru/news/prokuratura-razyasnyaet/?utm_source=yandex.ru&amp;utm_medium=organic&amp;utm_campaign=yandex.ru&amp;utm_referrer=yandex.ru" \t "_blank"</w:instrText>
      </w:r>
      <w:r w:rsidRPr="007632E6">
        <w:rPr>
          <w:sz w:val="28"/>
          <w:szCs w:val="28"/>
        </w:rPr>
        <w:fldChar w:fldCharType="separate"/>
      </w:r>
      <w:r w:rsidRPr="00763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Административная ответственность за нарушение прав инвалидов в области трудоустройства и занятости</w:t>
      </w:r>
      <w:r w:rsidRPr="007632E6">
        <w:rPr>
          <w:sz w:val="28"/>
          <w:szCs w:val="28"/>
        </w:rPr>
        <w:fldChar w:fldCharType="end"/>
      </w:r>
    </w:p>
    <w:p w:rsidR="007632E6" w:rsidRPr="007632E6" w:rsidRDefault="007632E6" w:rsidP="007632E6">
      <w:pPr>
        <w:shd w:val="clear" w:color="auto" w:fill="FFFFFF"/>
        <w:spacing w:before="63" w:after="188" w:line="240" w:lineRule="auto"/>
        <w:ind w:right="125"/>
        <w:jc w:val="both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7632E6">
        <w:rPr>
          <w:rFonts w:ascii="Arial" w:eastAsia="Times New Roman" w:hAnsi="Arial" w:cs="Arial"/>
          <w:color w:val="797979"/>
          <w:sz w:val="28"/>
          <w:szCs w:val="28"/>
          <w:lang w:eastAsia="ru-RU"/>
        </w:rPr>
        <w:t> </w:t>
      </w:r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политику в области социальной защиты инвалидов в Российской Федерации определяет Федеральный </w:t>
      </w:r>
      <w:hyperlink r:id="rId4" w:tgtFrame="_blank" w:history="1">
        <w:r w:rsidRPr="007632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социальной защите инвалидов в Российской Федерации».</w:t>
      </w:r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5" w:tgtFrame="_blank" w:history="1">
        <w:r w:rsidRPr="007632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 части 1 статьи 20</w:t>
        </w:r>
      </w:hyperlink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«О социальной защите инвалидов в Российской Федерации» предусмотрено, что инвалидам предоставляются гарантии трудовой занятости путем проведения специальных мероприятий, способствующих повышению их конкурентоспособности на рынке труда: установление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</w:t>
      </w:r>
      <w:proofErr w:type="gramEnd"/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21 Федерального закона от 24.11.1995 № 181-ФЗ «О социальной защите инвалидов в Российской Федерации», работодателям, численность работников которых превышает 100 человек,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работников. Работодателям, численность работников которых составляет не менее чем 35 человек и не более чем 100 человек,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работников.</w:t>
      </w:r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6" w:tgtFrame="_blank" w:history="1">
        <w:r w:rsidRPr="007632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 22</w:t>
        </w:r>
      </w:hyperlink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«О социальной защите инвалидов в Российской Федерации» дано определение специальных рабочих мест для трудоустройства инвалидов, под которыми понимаются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  <w:proofErr w:type="gramEnd"/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</w:t>
      </w:r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социальной защиты населения (</w:t>
      </w:r>
      <w:hyperlink r:id="rId7" w:tgtFrame="_blank" w:history="1">
        <w:r w:rsidRPr="007632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 1 статьи 22</w:t>
        </w:r>
      </w:hyperlink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названного федерального закона).</w:t>
      </w:r>
      <w:proofErr w:type="gramEnd"/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предприятия, учреждения, организации в пределах установленной квоты для приема на работу инвалидов (</w:t>
      </w:r>
      <w:hyperlink r:id="rId8" w:tgtFrame="_blank" w:history="1">
        <w:r w:rsidRPr="007632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 2 статьи 22</w:t>
        </w:r>
      </w:hyperlink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«О социальной защите инвалидов в Российской Федерации").</w:t>
      </w:r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9" w:tgtFrame="_blank" w:history="1">
        <w:r w:rsidRPr="007632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 1</w:t>
        </w:r>
      </w:hyperlink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0" w:tgtFrame="_blank" w:history="1">
        <w:r w:rsidRPr="007632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части 2 статьи 24</w:t>
        </w:r>
      </w:hyperlink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«О социальной защите инвалидов в Российской Федерации» работодатели в соответствии с установленной квотой для приема на работу инвалидов обязаны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</w:t>
      </w:r>
      <w:proofErr w:type="gramEnd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инвалидам условия труда в соответствии с индивидуальной программой реабилитации или </w:t>
      </w:r>
      <w:proofErr w:type="spellStart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инвалида.</w:t>
      </w:r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Работодатели в соответствии с установленной квотой для приема на работу инвалидов обязаны предоставлять в установленном порядке информацию, необходимую для организации занятости инвалидов (</w:t>
      </w:r>
      <w:hyperlink r:id="rId11" w:tgtFrame="_blank" w:history="1">
        <w:r w:rsidRPr="007632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 3 части 2 статьи 24</w:t>
        </w:r>
      </w:hyperlink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«О социальной защите инвалидов в Российской Федерации»).</w:t>
      </w:r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гарантий трудовой занятости инвалидов законодателем закреплен определенный правовой механизм, предусматривающий, в частности, обязанность работодателя представить органам службы занятости информацию о выполнении квоты для приема на работу инвалида, то есть о трудоустройстве инвалидов на квотируемые рабочие места.</w:t>
      </w:r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 запрещается необоснованный отказ в заключени</w:t>
      </w:r>
      <w:proofErr w:type="gramStart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договора (</w:t>
      </w:r>
      <w:hyperlink r:id="rId12" w:tgtFrame="_blank" w:history="1">
        <w:r w:rsidRPr="007632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статья 64</w:t>
        </w:r>
      </w:hyperlink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Трудового кодекса Российской Федерации).</w:t>
      </w:r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5.42. </w:t>
      </w:r>
      <w:proofErr w:type="spellStart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предусмотрена административная ответственность за нарушение прав инвалидов в области трудоустройства и занятости.</w:t>
      </w:r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за неисполнение работодателем обязанности по созданию или выделению рабочих мест для трудоустройства инвалидов в соответствии с установленной </w:t>
      </w:r>
      <w:hyperlink r:id="rId13" w:tgtFrame="_blank" w:history="1">
        <w:r w:rsidRPr="007632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квотой</w:t>
        </w:r>
      </w:hyperlink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приема на работу инвалидов, а также </w:t>
      </w:r>
      <w:hyperlink r:id="rId14" w:tgtFrame="_blank" w:history="1">
        <w:r w:rsidRPr="007632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отказ</w:t>
        </w:r>
      </w:hyperlink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работодателя в приеме на работу инвалида в пределах установленной квоты предусмотрено наказание в виде административного штрафа на должностных лиц в размере от пяти тысяч до десяти тысяч рублей.</w:t>
      </w:r>
      <w:proofErr w:type="gramEnd"/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Частью 2 данной статьи предусмотрена административная ответственность за необоснованный отказ в регистрации инвалида в качестве безработного, которая предусматривает наложение административного штрафа на должностных лиц в размере от пяти тысяч до десяти тысяч рублей.</w:t>
      </w:r>
    </w:p>
    <w:p w:rsidR="007632E6" w:rsidRPr="007632E6" w:rsidRDefault="007632E6" w:rsidP="007632E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76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C58" w:rsidRPr="007632E6" w:rsidRDefault="00374C58" w:rsidP="007632E6">
      <w:pPr>
        <w:rPr>
          <w:sz w:val="28"/>
          <w:szCs w:val="28"/>
        </w:rPr>
      </w:pPr>
    </w:p>
    <w:sectPr w:rsidR="00374C58" w:rsidRPr="007632E6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374C58"/>
    <w:rsid w:val="007632E6"/>
    <w:rsid w:val="008B6EE6"/>
    <w:rsid w:val="00AA0EFB"/>
    <w:rsid w:val="00AF27F5"/>
    <w:rsid w:val="00D35D23"/>
    <w:rsid w:val="00D53E46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0579&amp;dst=100171&amp;field=134&amp;date=16.11.2021" TargetMode="External"/><Relationship Id="rId13" Type="http://schemas.openxmlformats.org/officeDocument/2006/relationships/hyperlink" Target="https://login.consultant.ru/link/?req=doc&amp;demo=2&amp;base=LAW&amp;n=380579&amp;dst=161&amp;field=134&amp;date=16.11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80579&amp;dst=164&amp;field=134&amp;date=16.11.2021" TargetMode="External"/><Relationship Id="rId12" Type="http://schemas.openxmlformats.org/officeDocument/2006/relationships/hyperlink" Target="https://login.consultant.ru/link/?req=doc&amp;demo=2&amp;base=LAW&amp;n=388711&amp;dst=100469&amp;field=134&amp;date=16.11.20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80579&amp;dst=100169&amp;field=134&amp;date=16.11.2021" TargetMode="External"/><Relationship Id="rId11" Type="http://schemas.openxmlformats.org/officeDocument/2006/relationships/hyperlink" Target="https://login.consultant.ru/link/?req=doc&amp;demo=2&amp;base=LAW&amp;n=380579&amp;dst=100185&amp;field=134&amp;date=16.11.2021" TargetMode="External"/><Relationship Id="rId5" Type="http://schemas.openxmlformats.org/officeDocument/2006/relationships/hyperlink" Target="https://login.consultant.ru/link/?req=doc&amp;demo=2&amp;base=LAW&amp;n=380579&amp;dst=100157&amp;field=134&amp;date=16.11.20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380579&amp;dst=279&amp;field=134&amp;date=16.11.2021" TargetMode="External"/><Relationship Id="rId4" Type="http://schemas.openxmlformats.org/officeDocument/2006/relationships/hyperlink" Target="https://login.consultant.ru/link/?req=doc&amp;demo=2&amp;base=LAW&amp;n=380579&amp;date=16.11.2021" TargetMode="External"/><Relationship Id="rId9" Type="http://schemas.openxmlformats.org/officeDocument/2006/relationships/hyperlink" Target="https://login.consultant.ru/link/?req=doc&amp;demo=2&amp;base=LAW&amp;n=380579&amp;dst=159&amp;field=134&amp;date=16.11.2021" TargetMode="External"/><Relationship Id="rId14" Type="http://schemas.openxmlformats.org/officeDocument/2006/relationships/hyperlink" Target="https://login.consultant.ru/link/?req=doc&amp;demo=2&amp;base=LAW&amp;n=388711&amp;dst=100470&amp;field=134&amp;date=16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2024-03-20T13:27:00Z</dcterms:created>
  <dcterms:modified xsi:type="dcterms:W3CDTF">2024-03-20T13:27:00Z</dcterms:modified>
</cp:coreProperties>
</file>