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53855" w14:textId="77777777" w:rsidR="00780D57" w:rsidRDefault="00780D57" w:rsidP="00780D57">
      <w:pPr>
        <w:ind w:firstLine="708"/>
        <w:rPr>
          <w:sz w:val="28"/>
          <w:szCs w:val="26"/>
        </w:rPr>
      </w:pPr>
      <w:r w:rsidRPr="00326AF6">
        <w:rPr>
          <w:sz w:val="28"/>
          <w:szCs w:val="26"/>
        </w:rPr>
        <w:t>Прокуратурой Прохоровского района поддержано государственное обвинение по уголовному делу</w:t>
      </w:r>
      <w:r>
        <w:rPr>
          <w:sz w:val="28"/>
          <w:szCs w:val="26"/>
        </w:rPr>
        <w:t xml:space="preserve"> в отношении жителя Прохоровского района, который совершил преступление, предусмотренного ст. 158.1 УК РФ.</w:t>
      </w:r>
    </w:p>
    <w:p w14:paraId="035F0354" w14:textId="77777777" w:rsidR="00780D57" w:rsidRDefault="00780D57" w:rsidP="00780D5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при следующих обстоятельствах.</w:t>
      </w:r>
    </w:p>
    <w:p w14:paraId="6F0F5719" w14:textId="77777777" w:rsidR="00780D57" w:rsidRDefault="00780D57" w:rsidP="00780D5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Подсудимый, будучи подвергнутым 23.04.2024 г. постановлением мирового судью судебного участка № 1 Прохоровского района Белгородской области административному наказанию за мелкое хищение, предусмотренное ч. 2 ст. 7.27 КоАП РФ, и находясь 20.10.2024 г. в торговом зале магазина «Пятерочка», решил совершить хищения находящегося там имущества.</w:t>
      </w:r>
    </w:p>
    <w:p w14:paraId="3A8D5304" w14:textId="77777777" w:rsidR="00780D57" w:rsidRDefault="00780D57" w:rsidP="00780D5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Подсудимый убедился в том, что за ним никто не наблюдает, действуя умышленно и из корыстных побуждений, тайно похитил с торгового прилавка 18 зажигалок, стоимостью 29,24 рублей. каждая, которые спрятал в сумку и покинул место происшествия, распорядившись похищенным по своему усмотрению.</w:t>
      </w:r>
    </w:p>
    <w:p w14:paraId="5AB6A0E2" w14:textId="77777777" w:rsidR="00780D57" w:rsidRDefault="00780D57" w:rsidP="00780D5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Умышленными преступными действиями подсудимый причинил ООО «Автоторг» материальный ущерб на общую сумму 526, 32 руб.</w:t>
      </w:r>
    </w:p>
    <w:p w14:paraId="2B46F58A" w14:textId="77777777" w:rsidR="00780D57" w:rsidRDefault="00780D57" w:rsidP="00780D5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приговору суда подсудимый осужден по ст. 158.1 УК РФ, к наказанию в виде принудительных работ на срок 6 месяцев с удержанием 10 % в доход государства.</w:t>
      </w:r>
    </w:p>
    <w:p w14:paraId="43B9C262" w14:textId="77777777" w:rsidR="00566C65" w:rsidRDefault="00566C65">
      <w:bookmarkStart w:id="0" w:name="_GoBack"/>
      <w:bookmarkEnd w:id="0"/>
    </w:p>
    <w:sectPr w:rsidR="0056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AC"/>
    <w:rsid w:val="00566C65"/>
    <w:rsid w:val="00621AAC"/>
    <w:rsid w:val="0078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A4002-ECBC-486D-B310-9C58022E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Рашина Юлия Викторовна</cp:lastModifiedBy>
  <cp:revision>2</cp:revision>
  <dcterms:created xsi:type="dcterms:W3CDTF">2025-01-20T07:41:00Z</dcterms:created>
  <dcterms:modified xsi:type="dcterms:W3CDTF">2025-01-20T07:41:00Z</dcterms:modified>
</cp:coreProperties>
</file>