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C2" w:rsidRPr="00773BB1" w:rsidRDefault="00AD66FA" w:rsidP="00773BB1">
      <w:pPr>
        <w:jc w:val="center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 xml:space="preserve">Для чего </w:t>
      </w:r>
      <w:r w:rsidR="005C4935" w:rsidRPr="00773BB1">
        <w:rPr>
          <w:rFonts w:ascii="PT Astra Serif" w:hAnsi="PT Astra Serif"/>
          <w:sz w:val="28"/>
          <w:szCs w:val="28"/>
        </w:rPr>
        <w:t>мошенники могут звонить по видеосвязи?</w:t>
      </w:r>
    </w:p>
    <w:p w:rsidR="005C4935" w:rsidRPr="00773BB1" w:rsidRDefault="005C4935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В данном «разводе» вариантов для причины звонка у мошенников великое множество:</w:t>
      </w:r>
    </w:p>
    <w:p w:rsidR="005C4935" w:rsidRPr="00773BB1" w:rsidRDefault="005C4935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Звонок якобы от оператора сотовой связи, который проверяет качество связи;</w:t>
      </w:r>
    </w:p>
    <w:p w:rsidR="005C4935" w:rsidRPr="00773BB1" w:rsidRDefault="005C4935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Предложение услуги или товара;</w:t>
      </w:r>
    </w:p>
    <w:p w:rsidR="005C4935" w:rsidRPr="00773BB1" w:rsidRDefault="005C4935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Мнимый социологический опрос.</w:t>
      </w:r>
    </w:p>
    <w:p w:rsidR="005C4935" w:rsidRPr="00773BB1" w:rsidRDefault="005C4935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Абоненту задают вопросы – он на них отвечает. Задача мошенников заполучить запись голоса абонента с ключевым словом «Да». Так как некоторые банки уже ввели, а многие только вводят биометрическую идентификацию клиентов при совершении финансовых операций, то мошенникам для кражи средств со счетов абонента необходимо лицо и голос абонента.</w:t>
      </w:r>
    </w:p>
    <w:p w:rsidR="005C4935" w:rsidRPr="00773BB1" w:rsidRDefault="005C4935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Сказанное абонентом и записанное мошенниками «ДА»</w:t>
      </w:r>
      <w:r w:rsidR="00773BB1" w:rsidRPr="00773BB1">
        <w:rPr>
          <w:rFonts w:ascii="PT Astra Serif" w:hAnsi="PT Astra Serif"/>
          <w:sz w:val="28"/>
          <w:szCs w:val="28"/>
        </w:rPr>
        <w:t xml:space="preserve"> (или другие необходимые им фразы) может при биометрической идентификации стать якобы согласием абонента на списание средств.</w:t>
      </w:r>
    </w:p>
    <w:p w:rsidR="00773BB1" w:rsidRPr="00773BB1" w:rsidRDefault="00773BB1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Необходимо быть осторожным при звонках с неизвестных номеров:</w:t>
      </w:r>
    </w:p>
    <w:p w:rsidR="00773BB1" w:rsidRPr="00773BB1" w:rsidRDefault="00773BB1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Не произносить «ключевые фразы»;</w:t>
      </w:r>
    </w:p>
    <w:p w:rsidR="00773BB1" w:rsidRPr="00773BB1" w:rsidRDefault="00773BB1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Не говорить: «Да»;</w:t>
      </w:r>
    </w:p>
    <w:p w:rsidR="00773BB1" w:rsidRPr="00773BB1" w:rsidRDefault="00773BB1" w:rsidP="00773BB1">
      <w:pPr>
        <w:spacing w:after="0"/>
        <w:ind w:firstLine="567"/>
        <w:rPr>
          <w:rFonts w:ascii="PT Astra Serif" w:hAnsi="PT Astra Serif"/>
          <w:sz w:val="28"/>
          <w:szCs w:val="28"/>
        </w:rPr>
      </w:pPr>
      <w:r w:rsidRPr="00773BB1">
        <w:rPr>
          <w:rFonts w:ascii="PT Astra Serif" w:hAnsi="PT Astra Serif"/>
          <w:sz w:val="28"/>
          <w:szCs w:val="28"/>
        </w:rPr>
        <w:t>А лучше сразу же завершить такой раз</w:t>
      </w:r>
      <w:bookmarkStart w:id="0" w:name="_GoBack"/>
      <w:bookmarkEnd w:id="0"/>
      <w:r w:rsidRPr="00773BB1">
        <w:rPr>
          <w:rFonts w:ascii="PT Astra Serif" w:hAnsi="PT Astra Serif"/>
          <w:sz w:val="28"/>
          <w:szCs w:val="28"/>
        </w:rPr>
        <w:t>говор.</w:t>
      </w:r>
    </w:p>
    <w:sectPr w:rsidR="00773BB1" w:rsidRPr="0077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C2"/>
    <w:rsid w:val="003569C2"/>
    <w:rsid w:val="005C4935"/>
    <w:rsid w:val="00773BB1"/>
    <w:rsid w:val="00A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AF45"/>
  <w15:chartTrackingRefBased/>
  <w15:docId w15:val="{9C954453-AC40-4B45-BA53-E6DB99FF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2024-12-10T08:34:00Z</dcterms:created>
  <dcterms:modified xsi:type="dcterms:W3CDTF">2024-12-10T09:15:00Z</dcterms:modified>
</cp:coreProperties>
</file>