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A2" w:rsidRDefault="00BF0BA2" w:rsidP="00BF0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 России по Прохоровскому району информирует об изменениях в действующем законодательстве.</w:t>
      </w:r>
    </w:p>
    <w:p w:rsidR="00BF0BA2" w:rsidRDefault="00BF0BA2" w:rsidP="00BF0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4E2" w:rsidRPr="00BF0BA2" w:rsidRDefault="005B64E3" w:rsidP="00BF0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BA2">
        <w:rPr>
          <w:rFonts w:ascii="Times New Roman" w:hAnsi="Times New Roman" w:cs="Times New Roman"/>
          <w:sz w:val="28"/>
          <w:szCs w:val="28"/>
        </w:rPr>
        <w:t>С 17 июня 2023 года всту</w:t>
      </w:r>
      <w:r w:rsidRPr="00BF0BA2">
        <w:rPr>
          <w:rFonts w:ascii="Times New Roman" w:hAnsi="Times New Roman" w:cs="Times New Roman"/>
          <w:sz w:val="28"/>
          <w:szCs w:val="28"/>
        </w:rPr>
        <w:t>пает в силу Федеральный закон № 62</w:t>
      </w:r>
      <w:r w:rsidRPr="00BF0BA2">
        <w:rPr>
          <w:rFonts w:ascii="Times New Roman" w:hAnsi="Times New Roman" w:cs="Times New Roman"/>
          <w:sz w:val="28"/>
          <w:szCs w:val="28"/>
        </w:rPr>
        <w:t>-</w:t>
      </w:r>
      <w:r w:rsidRPr="00BF0BA2">
        <w:rPr>
          <w:rFonts w:ascii="Times New Roman" w:hAnsi="Times New Roman" w:cs="Times New Roman"/>
          <w:sz w:val="28"/>
          <w:szCs w:val="28"/>
        </w:rPr>
        <w:t>ФЗ «Об особенностях правового положения граждан Российской Федерации, имеющих гражданство Украины», согласно которому граждане Российской Федерации, одновременно являющиеся гражданами Украины, в том числе граждане Росси</w:t>
      </w:r>
      <w:r w:rsidRPr="00BF0BA2">
        <w:rPr>
          <w:rFonts w:ascii="Times New Roman" w:hAnsi="Times New Roman" w:cs="Times New Roman"/>
          <w:sz w:val="28"/>
          <w:szCs w:val="28"/>
        </w:rPr>
        <w:t>йской Федерации, направившие в полномочный орган Украины обращение о выходе из гражданства Украины и не получившие ответа</w:t>
      </w:r>
      <w:r w:rsidR="00BF0BA2">
        <w:rPr>
          <w:rFonts w:ascii="Times New Roman" w:hAnsi="Times New Roman" w:cs="Times New Roman"/>
          <w:sz w:val="28"/>
          <w:szCs w:val="28"/>
        </w:rPr>
        <w:t xml:space="preserve"> </w:t>
      </w:r>
      <w:r w:rsidRPr="00BF0BA2">
        <w:rPr>
          <w:rFonts w:ascii="Times New Roman" w:hAnsi="Times New Roman" w:cs="Times New Roman"/>
          <w:sz w:val="28"/>
          <w:szCs w:val="28"/>
        </w:rPr>
        <w:t>(не</w:t>
      </w:r>
      <w:r w:rsidR="00BF0BA2">
        <w:rPr>
          <w:rFonts w:ascii="Times New Roman" w:hAnsi="Times New Roman" w:cs="Times New Roman"/>
          <w:sz w:val="28"/>
          <w:szCs w:val="28"/>
        </w:rPr>
        <w:t xml:space="preserve"> </w:t>
      </w:r>
      <w:r w:rsidRPr="00BF0BA2">
        <w:rPr>
          <w:rFonts w:ascii="Times New Roman" w:hAnsi="Times New Roman" w:cs="Times New Roman"/>
          <w:sz w:val="28"/>
          <w:szCs w:val="28"/>
        </w:rPr>
        <w:t>имеющие</w:t>
      </w:r>
      <w:r w:rsidRPr="00BF0BA2">
        <w:rPr>
          <w:rFonts w:ascii="Times New Roman" w:hAnsi="Times New Roman" w:cs="Times New Roman"/>
          <w:sz w:val="28"/>
          <w:szCs w:val="28"/>
        </w:rPr>
        <w:tab/>
        <w:t>достоверной информации и</w:t>
      </w:r>
      <w:r w:rsidRPr="00BF0BA2">
        <w:rPr>
          <w:rFonts w:ascii="Times New Roman" w:hAnsi="Times New Roman" w:cs="Times New Roman"/>
          <w:sz w:val="28"/>
          <w:szCs w:val="28"/>
        </w:rPr>
        <w:tab/>
        <w:t>документов,</w:t>
      </w:r>
      <w:r w:rsidR="00BF0BA2">
        <w:rPr>
          <w:rFonts w:ascii="Times New Roman" w:hAnsi="Times New Roman" w:cs="Times New Roman"/>
          <w:sz w:val="28"/>
          <w:szCs w:val="28"/>
        </w:rPr>
        <w:t xml:space="preserve"> </w:t>
      </w:r>
      <w:r w:rsidRPr="00BF0BA2">
        <w:rPr>
          <w:rFonts w:ascii="Times New Roman" w:hAnsi="Times New Roman" w:cs="Times New Roman"/>
          <w:sz w:val="28"/>
          <w:szCs w:val="28"/>
        </w:rPr>
        <w:t>подтверждающих</w:t>
      </w:r>
      <w:r w:rsidR="00BF0BA2">
        <w:rPr>
          <w:rFonts w:ascii="Times New Roman" w:hAnsi="Times New Roman" w:cs="Times New Roman"/>
          <w:sz w:val="28"/>
          <w:szCs w:val="28"/>
        </w:rPr>
        <w:t xml:space="preserve"> </w:t>
      </w:r>
      <w:r w:rsidRPr="00BF0BA2">
        <w:rPr>
          <w:rFonts w:ascii="Times New Roman" w:hAnsi="Times New Roman" w:cs="Times New Roman"/>
          <w:sz w:val="28"/>
          <w:szCs w:val="28"/>
        </w:rPr>
        <w:t xml:space="preserve">прекращение гражданства Украины), считаются не имеющими гражданства </w:t>
      </w:r>
      <w:r w:rsidRPr="00BF0BA2">
        <w:rPr>
          <w:rFonts w:ascii="Times New Roman" w:hAnsi="Times New Roman" w:cs="Times New Roman"/>
          <w:sz w:val="28"/>
          <w:szCs w:val="28"/>
        </w:rPr>
        <w:t>Украины со дня подачи ими в федеральный орган исполнительной власти в сфере внутренних дел или его территориальный орган заявления о нежелании состоять в гражданстве Украины.</w:t>
      </w:r>
    </w:p>
    <w:p w:rsidR="009D24E2" w:rsidRDefault="005B64E3" w:rsidP="00BF0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BA2">
        <w:rPr>
          <w:rFonts w:ascii="Times New Roman" w:hAnsi="Times New Roman" w:cs="Times New Roman"/>
          <w:sz w:val="28"/>
          <w:szCs w:val="28"/>
        </w:rPr>
        <w:t>Со дня вступления в силу федерального закона органы внутренних дел Российской Фед</w:t>
      </w:r>
      <w:r w:rsidRPr="00BF0BA2">
        <w:rPr>
          <w:rFonts w:ascii="Times New Roman" w:hAnsi="Times New Roman" w:cs="Times New Roman"/>
          <w:sz w:val="28"/>
          <w:szCs w:val="28"/>
        </w:rPr>
        <w:t>ерации могут принимать на службу и назначать на должности указанную в нем категорию граждан Российской Федерации.</w:t>
      </w:r>
    </w:p>
    <w:p w:rsidR="00BF0BA2" w:rsidRDefault="00BF0BA2" w:rsidP="00BF0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BA2" w:rsidRDefault="00BF0BA2" w:rsidP="00BF0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BA2" w:rsidRDefault="00BF0BA2" w:rsidP="00BF0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BA2" w:rsidRDefault="00BF0BA2" w:rsidP="00BF0B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ОМВД России</w:t>
      </w:r>
    </w:p>
    <w:p w:rsidR="00BF0BA2" w:rsidRDefault="00BF0BA2" w:rsidP="00BF0B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Прохоровскому района – руководитель </w:t>
      </w:r>
    </w:p>
    <w:p w:rsidR="00BF0BA2" w:rsidRDefault="00BF0BA2" w:rsidP="00BF0B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(группа по работе с личным составом)</w:t>
      </w:r>
    </w:p>
    <w:p w:rsidR="00BF0BA2" w:rsidRPr="00BF0BA2" w:rsidRDefault="00BF0BA2" w:rsidP="00BF0B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 полиции А.В. Лопухов</w:t>
      </w:r>
    </w:p>
    <w:sectPr w:rsidR="00BF0BA2" w:rsidRPr="00BF0BA2" w:rsidSect="00BF0BA2">
      <w:type w:val="continuous"/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E3" w:rsidRDefault="005B64E3">
      <w:r>
        <w:separator/>
      </w:r>
    </w:p>
  </w:endnote>
  <w:endnote w:type="continuationSeparator" w:id="0">
    <w:p w:rsidR="005B64E3" w:rsidRDefault="005B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E3" w:rsidRDefault="005B64E3"/>
  </w:footnote>
  <w:footnote w:type="continuationSeparator" w:id="0">
    <w:p w:rsidR="005B64E3" w:rsidRDefault="005B64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192"/>
    <w:multiLevelType w:val="multilevel"/>
    <w:tmpl w:val="769E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E2"/>
    <w:rsid w:val="005B64E3"/>
    <w:rsid w:val="009D24E2"/>
    <w:rsid w:val="00B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E65F5-7582-4157-8AB2-64D5A261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LucidaSansUnicode115pt">
    <w:name w:val="Основной текст (3) + Lucida Sans Unicode;11;5 pt;Курсив"/>
    <w:basedOn w:val="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6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Krokoz™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user</cp:lastModifiedBy>
  <cp:revision>1</cp:revision>
  <dcterms:created xsi:type="dcterms:W3CDTF">2023-03-29T04:36:00Z</dcterms:created>
  <dcterms:modified xsi:type="dcterms:W3CDTF">2023-03-29T04:41:00Z</dcterms:modified>
</cp:coreProperties>
</file>