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0B" w:rsidRPr="009552F3" w:rsidRDefault="00575E0B" w:rsidP="009552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line="360" w:lineRule="auto"/>
        <w:jc w:val="center"/>
        <w:rPr>
          <w:rFonts w:ascii="Verdana" w:hAnsi="Verdana"/>
          <w:b/>
          <w:color w:val="FFFFFF"/>
          <w:sz w:val="28"/>
          <w:szCs w:val="28"/>
        </w:rPr>
      </w:pPr>
    </w:p>
    <w:p w:rsidR="00575E0B" w:rsidRPr="009552F3" w:rsidRDefault="00DA7C6F" w:rsidP="009552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spacing w:line="360" w:lineRule="auto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ab/>
      </w:r>
      <w:r>
        <w:rPr>
          <w:b/>
          <w:color w:val="FFFFFF"/>
          <w:sz w:val="28"/>
          <w:szCs w:val="28"/>
        </w:rPr>
        <w:tab/>
      </w:r>
      <w:r>
        <w:rPr>
          <w:b/>
          <w:color w:val="FFFFFF"/>
          <w:sz w:val="28"/>
          <w:szCs w:val="28"/>
        </w:rPr>
        <w:tab/>
        <w:t>Уведомление</w:t>
      </w:r>
    </w:p>
    <w:p w:rsidR="00575E0B" w:rsidRPr="009552F3" w:rsidRDefault="00631C7D" w:rsidP="009552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line="360" w:lineRule="auto"/>
        <w:jc w:val="center"/>
        <w:rPr>
          <w:sz w:val="28"/>
          <w:szCs w:val="28"/>
        </w:rPr>
      </w:pPr>
      <w:r w:rsidRPr="009552F3">
        <w:rPr>
          <w:b/>
          <w:sz w:val="28"/>
          <w:szCs w:val="28"/>
        </w:rPr>
        <w:t>Настоящим управление</w:t>
      </w:r>
      <w:r w:rsidR="00AD3292" w:rsidRPr="009552F3">
        <w:rPr>
          <w:b/>
          <w:sz w:val="28"/>
          <w:szCs w:val="28"/>
        </w:rPr>
        <w:t xml:space="preserve"> экономического развития </w:t>
      </w:r>
      <w:r w:rsidRPr="009552F3">
        <w:rPr>
          <w:b/>
          <w:sz w:val="28"/>
          <w:szCs w:val="28"/>
        </w:rPr>
        <w:t xml:space="preserve">администрации Прохоровского района </w:t>
      </w:r>
      <w:r w:rsidR="00AD3292" w:rsidRPr="009552F3">
        <w:rPr>
          <w:b/>
          <w:sz w:val="28"/>
          <w:szCs w:val="28"/>
        </w:rPr>
        <w:t xml:space="preserve">уведомляет о </w:t>
      </w:r>
      <w:r w:rsidR="00DA7C6F">
        <w:rPr>
          <w:b/>
          <w:sz w:val="28"/>
          <w:szCs w:val="28"/>
        </w:rPr>
        <w:t>проведении</w:t>
      </w:r>
      <w:r w:rsidR="00AD3292" w:rsidRPr="009552F3">
        <w:rPr>
          <w:b/>
          <w:sz w:val="28"/>
          <w:szCs w:val="28"/>
        </w:rPr>
        <w:t xml:space="preserve"> публичных консультаций</w:t>
      </w:r>
      <w:r w:rsidRPr="009552F3">
        <w:rPr>
          <w:b/>
          <w:sz w:val="28"/>
          <w:szCs w:val="28"/>
        </w:rPr>
        <w:t xml:space="preserve"> </w:t>
      </w:r>
      <w:r w:rsidR="00AD3292" w:rsidRPr="009552F3">
        <w:rPr>
          <w:b/>
          <w:sz w:val="28"/>
          <w:szCs w:val="28"/>
        </w:rPr>
        <w:t>в целях проведения оценки регули</w:t>
      </w:r>
      <w:bookmarkStart w:id="0" w:name="_GoBack"/>
      <w:bookmarkEnd w:id="0"/>
      <w:r w:rsidR="00AD3292" w:rsidRPr="009552F3">
        <w:rPr>
          <w:b/>
          <w:sz w:val="28"/>
          <w:szCs w:val="28"/>
        </w:rPr>
        <w:t>рующего воздействия проекта нормативного правового акта.</w:t>
      </w:r>
    </w:p>
    <w:p w:rsidR="00575E0B" w:rsidRPr="009552F3" w:rsidRDefault="00575E0B" w:rsidP="009552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line="360" w:lineRule="auto"/>
        <w:jc w:val="center"/>
        <w:rPr>
          <w:rFonts w:ascii="Verdana" w:hAnsi="Verdana"/>
          <w:b/>
          <w:color w:val="FFFFFF"/>
          <w:sz w:val="28"/>
          <w:szCs w:val="28"/>
        </w:rPr>
      </w:pPr>
    </w:p>
    <w:p w:rsidR="00575E0B" w:rsidRPr="009552F3" w:rsidRDefault="00575E0B" w:rsidP="009552F3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575E0B" w:rsidRPr="009552F3" w:rsidRDefault="00AD3292" w:rsidP="009552F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sz w:val="28"/>
          <w:szCs w:val="28"/>
          <w:u w:val="single"/>
        </w:rPr>
      </w:pPr>
      <w:bookmarkStart w:id="1" w:name="OLE_LINK276"/>
      <w:bookmarkStart w:id="2" w:name="OLE_LINK277"/>
      <w:bookmarkStart w:id="3" w:name="OLE_LINK278"/>
      <w:r w:rsidRPr="009552F3">
        <w:rPr>
          <w:b/>
          <w:sz w:val="28"/>
          <w:szCs w:val="28"/>
        </w:rPr>
        <w:t>Акт:</w:t>
      </w:r>
      <w:bookmarkEnd w:id="1"/>
      <w:bookmarkEnd w:id="2"/>
      <w:bookmarkEnd w:id="3"/>
      <w:r w:rsidR="00D349BB" w:rsidRPr="009552F3">
        <w:rPr>
          <w:b/>
          <w:sz w:val="28"/>
          <w:szCs w:val="28"/>
        </w:rPr>
        <w:t xml:space="preserve"> </w:t>
      </w:r>
      <w:r w:rsidRPr="009552F3">
        <w:rPr>
          <w:i/>
          <w:sz w:val="28"/>
          <w:szCs w:val="28"/>
          <w:u w:val="single"/>
        </w:rPr>
        <w:t>Проект постановлени</w:t>
      </w:r>
      <w:r w:rsidR="00631C7D" w:rsidRPr="009552F3">
        <w:rPr>
          <w:i/>
          <w:sz w:val="28"/>
          <w:szCs w:val="28"/>
          <w:u w:val="single"/>
        </w:rPr>
        <w:t xml:space="preserve">я администрации муниципального района «Прохоровский район» «Об </w:t>
      </w:r>
      <w:r w:rsidR="006747D7">
        <w:rPr>
          <w:i/>
          <w:sz w:val="28"/>
          <w:szCs w:val="28"/>
          <w:u w:val="single"/>
        </w:rPr>
        <w:t>утверждении административного регламента предоставления муниципальной услуги «Прием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="00631C7D" w:rsidRPr="009552F3">
        <w:rPr>
          <w:i/>
          <w:sz w:val="28"/>
          <w:szCs w:val="28"/>
          <w:u w:val="single"/>
        </w:rPr>
        <w:t>»</w:t>
      </w:r>
    </w:p>
    <w:p w:rsidR="00A16C65" w:rsidRDefault="00AD3292" w:rsidP="009552F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eastAsia="Arial"/>
          <w:i/>
          <w:color w:val="273350"/>
          <w:sz w:val="28"/>
          <w:szCs w:val="28"/>
        </w:rPr>
      </w:pPr>
      <w:r w:rsidRPr="009552F3">
        <w:rPr>
          <w:b/>
          <w:sz w:val="28"/>
          <w:szCs w:val="28"/>
        </w:rPr>
        <w:t>Разработчик акта:</w:t>
      </w:r>
      <w:r w:rsidR="00631C7D" w:rsidRPr="009552F3">
        <w:rPr>
          <w:b/>
          <w:sz w:val="28"/>
          <w:szCs w:val="28"/>
        </w:rPr>
        <w:t xml:space="preserve"> </w:t>
      </w:r>
      <w:r w:rsidR="00A16C65" w:rsidRPr="00A16C65">
        <w:rPr>
          <w:i/>
          <w:sz w:val="28"/>
          <w:szCs w:val="28"/>
          <w:u w:val="single"/>
        </w:rPr>
        <w:t xml:space="preserve">отдел </w:t>
      </w:r>
      <w:r w:rsidR="00A16C65" w:rsidRPr="00A16C65">
        <w:rPr>
          <w:rFonts w:eastAsia="Arial"/>
          <w:i/>
          <w:color w:val="273350"/>
          <w:sz w:val="28"/>
          <w:szCs w:val="28"/>
          <w:u w:val="single"/>
        </w:rPr>
        <w:t xml:space="preserve">управления </w:t>
      </w:r>
      <w:r w:rsidR="00A16C65">
        <w:rPr>
          <w:rFonts w:eastAsia="Arial"/>
          <w:i/>
          <w:color w:val="273350"/>
          <w:sz w:val="28"/>
          <w:szCs w:val="28"/>
          <w:u w:val="single"/>
        </w:rPr>
        <w:t>земельными ресурсами</w:t>
      </w:r>
      <w:r w:rsidR="00A16C65" w:rsidRPr="00A16C65">
        <w:rPr>
          <w:rFonts w:eastAsia="Arial"/>
          <w:i/>
          <w:color w:val="273350"/>
          <w:sz w:val="28"/>
          <w:szCs w:val="28"/>
          <w:u w:val="single"/>
        </w:rPr>
        <w:t xml:space="preserve"> комитета имущественных, земельных отношений и правового обеспечения администрации Прохоровского района</w:t>
      </w:r>
      <w:r w:rsidR="00A16C65" w:rsidRPr="004920B8">
        <w:rPr>
          <w:rFonts w:eastAsia="Arial"/>
          <w:i/>
          <w:color w:val="273350"/>
          <w:sz w:val="28"/>
          <w:szCs w:val="28"/>
        </w:rPr>
        <w:t xml:space="preserve"> </w:t>
      </w:r>
    </w:p>
    <w:p w:rsidR="00575E0B" w:rsidRPr="008D6FF4" w:rsidRDefault="00AD3292" w:rsidP="009552F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i/>
          <w:sz w:val="28"/>
          <w:szCs w:val="28"/>
        </w:rPr>
      </w:pPr>
      <w:r w:rsidRPr="009552F3">
        <w:rPr>
          <w:b/>
          <w:sz w:val="28"/>
          <w:szCs w:val="28"/>
        </w:rPr>
        <w:t xml:space="preserve">Сроки проведения публичных консультаций: </w:t>
      </w:r>
      <w:r w:rsidRPr="008D6FF4">
        <w:rPr>
          <w:i/>
          <w:sz w:val="28"/>
          <w:szCs w:val="28"/>
          <w:u w:val="single"/>
        </w:rPr>
        <w:t xml:space="preserve">с </w:t>
      </w:r>
      <w:r w:rsidR="00A16C65" w:rsidRPr="008D6FF4">
        <w:rPr>
          <w:i/>
          <w:sz w:val="28"/>
          <w:szCs w:val="28"/>
          <w:u w:val="single"/>
        </w:rPr>
        <w:t>28</w:t>
      </w:r>
      <w:r w:rsidR="001E3BDF" w:rsidRPr="008D6FF4">
        <w:rPr>
          <w:i/>
          <w:sz w:val="28"/>
          <w:szCs w:val="28"/>
          <w:u w:val="single"/>
        </w:rPr>
        <w:t xml:space="preserve"> февраля</w:t>
      </w:r>
      <w:r w:rsidRPr="008D6FF4">
        <w:rPr>
          <w:i/>
          <w:sz w:val="28"/>
          <w:szCs w:val="28"/>
          <w:u w:val="single"/>
        </w:rPr>
        <w:t xml:space="preserve"> 202</w:t>
      </w:r>
      <w:r w:rsidR="001E3BDF" w:rsidRPr="008D6FF4">
        <w:rPr>
          <w:i/>
          <w:sz w:val="28"/>
          <w:szCs w:val="28"/>
          <w:u w:val="single"/>
        </w:rPr>
        <w:t>4</w:t>
      </w:r>
      <w:r w:rsidRPr="008D6FF4">
        <w:rPr>
          <w:i/>
          <w:sz w:val="28"/>
          <w:szCs w:val="28"/>
          <w:u w:val="single"/>
        </w:rPr>
        <w:t xml:space="preserve"> года по </w:t>
      </w:r>
      <w:r w:rsidR="009552F3" w:rsidRPr="008D6FF4">
        <w:rPr>
          <w:i/>
          <w:sz w:val="28"/>
          <w:szCs w:val="28"/>
          <w:u w:val="single"/>
        </w:rPr>
        <w:t xml:space="preserve">            </w:t>
      </w:r>
      <w:r w:rsidR="00DA7C6F" w:rsidRPr="008D6FF4">
        <w:rPr>
          <w:i/>
          <w:sz w:val="28"/>
          <w:szCs w:val="28"/>
          <w:u w:val="single"/>
        </w:rPr>
        <w:t>13 марта</w:t>
      </w:r>
      <w:r w:rsidRPr="008D6FF4">
        <w:rPr>
          <w:i/>
          <w:sz w:val="28"/>
          <w:szCs w:val="28"/>
          <w:u w:val="single"/>
        </w:rPr>
        <w:t xml:space="preserve"> 2024 года</w:t>
      </w:r>
    </w:p>
    <w:p w:rsidR="00575E0B" w:rsidRPr="008D6FF4" w:rsidRDefault="00AD3292" w:rsidP="009552F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i/>
          <w:sz w:val="28"/>
          <w:szCs w:val="28"/>
          <w:u w:val="single"/>
        </w:rPr>
      </w:pPr>
      <w:r w:rsidRPr="009552F3">
        <w:rPr>
          <w:b/>
          <w:sz w:val="28"/>
          <w:szCs w:val="28"/>
        </w:rPr>
        <w:t>Способ направления ответов</w:t>
      </w:r>
      <w:r w:rsidRPr="008D6FF4">
        <w:rPr>
          <w:b/>
          <w:i/>
          <w:sz w:val="28"/>
          <w:szCs w:val="28"/>
        </w:rPr>
        <w:t>:</w:t>
      </w:r>
      <w:r w:rsidR="00FD4497" w:rsidRPr="008D6FF4">
        <w:rPr>
          <w:b/>
          <w:i/>
          <w:sz w:val="28"/>
          <w:szCs w:val="28"/>
        </w:rPr>
        <w:t xml:space="preserve"> </w:t>
      </w:r>
      <w:r w:rsidRPr="008D6FF4">
        <w:rPr>
          <w:i/>
          <w:sz w:val="28"/>
          <w:szCs w:val="28"/>
          <w:u w:val="single"/>
        </w:rPr>
        <w:t xml:space="preserve"> по электронной почте на адрес</w:t>
      </w:r>
      <w:r w:rsidR="00FD4497" w:rsidRPr="008D6FF4">
        <w:rPr>
          <w:i/>
          <w:sz w:val="28"/>
          <w:szCs w:val="28"/>
          <w:u w:val="single"/>
        </w:rPr>
        <w:t>:</w:t>
      </w:r>
    </w:p>
    <w:p w:rsidR="00575E0B" w:rsidRPr="008D6FF4" w:rsidRDefault="002C084C" w:rsidP="009552F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D6FF4">
        <w:rPr>
          <w:i/>
          <w:sz w:val="28"/>
          <w:szCs w:val="28"/>
          <w:u w:val="single"/>
          <w:lang w:val="en-US"/>
        </w:rPr>
        <w:t>uizo</w:t>
      </w:r>
      <w:r w:rsidRPr="008D6FF4">
        <w:rPr>
          <w:i/>
          <w:sz w:val="28"/>
          <w:szCs w:val="28"/>
          <w:u w:val="single"/>
        </w:rPr>
        <w:t>-</w:t>
      </w:r>
      <w:r w:rsidRPr="008D6FF4">
        <w:rPr>
          <w:i/>
          <w:sz w:val="28"/>
          <w:szCs w:val="28"/>
          <w:u w:val="single"/>
          <w:lang w:val="en-US"/>
        </w:rPr>
        <w:t>prohorovka</w:t>
      </w:r>
      <w:r w:rsidRPr="008D6FF4">
        <w:rPr>
          <w:i/>
          <w:sz w:val="28"/>
          <w:szCs w:val="28"/>
          <w:u w:val="single"/>
        </w:rPr>
        <w:t>@</w:t>
      </w:r>
      <w:r w:rsidRPr="008D6FF4">
        <w:rPr>
          <w:i/>
          <w:sz w:val="28"/>
          <w:szCs w:val="28"/>
          <w:u w:val="single"/>
          <w:lang w:val="en-US"/>
        </w:rPr>
        <w:t>mail</w:t>
      </w:r>
      <w:r w:rsidRPr="008D6FF4">
        <w:rPr>
          <w:i/>
          <w:sz w:val="28"/>
          <w:szCs w:val="28"/>
          <w:u w:val="single"/>
        </w:rPr>
        <w:t>.</w:t>
      </w:r>
      <w:r w:rsidRPr="008D6FF4">
        <w:rPr>
          <w:i/>
          <w:sz w:val="28"/>
          <w:szCs w:val="28"/>
          <w:u w:val="single"/>
          <w:lang w:val="en-US"/>
        </w:rPr>
        <w:t>ru</w:t>
      </w:r>
      <w:r w:rsidR="00AD3292" w:rsidRPr="008D6FF4">
        <w:rPr>
          <w:i/>
          <w:sz w:val="28"/>
          <w:szCs w:val="28"/>
          <w:u w:val="single"/>
        </w:rPr>
        <w:t xml:space="preserve"> в виде прикрепленного файла, составленного (заполненного) по прилагаемой форме</w:t>
      </w:r>
      <w:r w:rsidR="008D6FF4" w:rsidRPr="008D6FF4">
        <w:rPr>
          <w:i/>
          <w:sz w:val="28"/>
          <w:szCs w:val="28"/>
          <w:u w:val="single"/>
        </w:rPr>
        <w:t>, а также по адресу : Белгородская область, п. Прохоровка, ул. Садовая, д.1.</w:t>
      </w:r>
    </w:p>
    <w:p w:rsidR="00575E0B" w:rsidRPr="008D6FF4" w:rsidRDefault="00AD3292" w:rsidP="009552F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i/>
          <w:sz w:val="28"/>
          <w:szCs w:val="28"/>
          <w:u w:val="single"/>
        </w:rPr>
      </w:pPr>
      <w:r w:rsidRPr="009552F3">
        <w:rPr>
          <w:b/>
          <w:sz w:val="28"/>
          <w:szCs w:val="28"/>
        </w:rPr>
        <w:t>Контактное лицо по вопросам заполнения формы запроса и его отправки:</w:t>
      </w:r>
      <w:r w:rsidR="00D05D74" w:rsidRPr="009552F3">
        <w:rPr>
          <w:sz w:val="28"/>
          <w:szCs w:val="28"/>
          <w:u w:val="single"/>
        </w:rPr>
        <w:t xml:space="preserve"> </w:t>
      </w:r>
      <w:r w:rsidR="002C084C" w:rsidRPr="008D6FF4">
        <w:rPr>
          <w:i/>
          <w:sz w:val="28"/>
          <w:szCs w:val="28"/>
          <w:u w:val="single"/>
        </w:rPr>
        <w:t>Литвинова</w:t>
      </w:r>
      <w:r w:rsidR="00D07460" w:rsidRPr="008D6FF4">
        <w:rPr>
          <w:i/>
          <w:sz w:val="28"/>
          <w:szCs w:val="28"/>
          <w:u w:val="single"/>
        </w:rPr>
        <w:t xml:space="preserve"> Дарья Александровна</w:t>
      </w:r>
      <w:r w:rsidRPr="008D6FF4">
        <w:rPr>
          <w:i/>
          <w:sz w:val="28"/>
          <w:szCs w:val="28"/>
          <w:u w:val="single"/>
        </w:rPr>
        <w:t xml:space="preserve">, </w:t>
      </w:r>
      <w:r w:rsidR="00D07460" w:rsidRPr="008D6FF4">
        <w:rPr>
          <w:i/>
          <w:sz w:val="28"/>
          <w:szCs w:val="28"/>
          <w:u w:val="single"/>
        </w:rPr>
        <w:t xml:space="preserve">начальник отдела управления земельными ресурсами комитета имущественных, земельных отношений и правового обеспечения </w:t>
      </w:r>
      <w:r w:rsidR="00D05D74" w:rsidRPr="008D6FF4">
        <w:rPr>
          <w:i/>
          <w:sz w:val="28"/>
          <w:szCs w:val="28"/>
          <w:u w:val="single"/>
        </w:rPr>
        <w:t xml:space="preserve"> администрации Прохоровского района</w:t>
      </w:r>
      <w:r w:rsidRPr="008D6FF4">
        <w:rPr>
          <w:i/>
          <w:sz w:val="28"/>
          <w:szCs w:val="28"/>
          <w:u w:val="single"/>
        </w:rPr>
        <w:t>, тел. (472</w:t>
      </w:r>
      <w:r w:rsidR="00D05D74" w:rsidRPr="008D6FF4">
        <w:rPr>
          <w:i/>
          <w:sz w:val="28"/>
          <w:szCs w:val="28"/>
          <w:u w:val="single"/>
        </w:rPr>
        <w:t>4</w:t>
      </w:r>
      <w:r w:rsidRPr="008D6FF4">
        <w:rPr>
          <w:i/>
          <w:sz w:val="28"/>
          <w:szCs w:val="28"/>
          <w:u w:val="single"/>
        </w:rPr>
        <w:t>2) 2-</w:t>
      </w:r>
      <w:r w:rsidR="00D07460" w:rsidRPr="008D6FF4">
        <w:rPr>
          <w:i/>
          <w:sz w:val="28"/>
          <w:szCs w:val="28"/>
          <w:u w:val="single"/>
        </w:rPr>
        <w:t>33-48</w:t>
      </w:r>
      <w:r w:rsidRPr="008D6FF4">
        <w:rPr>
          <w:i/>
          <w:sz w:val="28"/>
          <w:szCs w:val="28"/>
          <w:u w:val="single"/>
        </w:rPr>
        <w:t>.</w:t>
      </w:r>
    </w:p>
    <w:p w:rsidR="00575E0B" w:rsidRPr="009552F3" w:rsidRDefault="00AD3292" w:rsidP="009552F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b/>
          <w:sz w:val="28"/>
          <w:szCs w:val="28"/>
        </w:rPr>
      </w:pPr>
      <w:r w:rsidRPr="009552F3">
        <w:rPr>
          <w:b/>
          <w:sz w:val="28"/>
          <w:szCs w:val="28"/>
        </w:rPr>
        <w:t xml:space="preserve">Прилагаемые к запросу документы: </w:t>
      </w:r>
    </w:p>
    <w:p w:rsidR="00575E0B" w:rsidRPr="008D6FF4" w:rsidRDefault="00D349BB" w:rsidP="009552F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i/>
          <w:sz w:val="28"/>
          <w:szCs w:val="28"/>
          <w:u w:val="single"/>
        </w:rPr>
      </w:pPr>
      <w:r w:rsidRPr="008D6FF4">
        <w:rPr>
          <w:i/>
          <w:sz w:val="28"/>
          <w:szCs w:val="28"/>
          <w:u w:val="single"/>
        </w:rPr>
        <w:t>1. Проект постановления администрации района</w:t>
      </w:r>
    </w:p>
    <w:p w:rsidR="00575E0B" w:rsidRDefault="00575E0B">
      <w:pPr>
        <w:jc w:val="both"/>
        <w:rPr>
          <w:b/>
          <w:bCs/>
        </w:rPr>
      </w:pPr>
    </w:p>
    <w:p w:rsidR="009552F3" w:rsidRDefault="009552F3">
      <w:pPr>
        <w:jc w:val="both"/>
        <w:rPr>
          <w:b/>
        </w:rPr>
      </w:pPr>
    </w:p>
    <w:p w:rsidR="009552F3" w:rsidRDefault="009552F3">
      <w:pPr>
        <w:jc w:val="both"/>
        <w:rPr>
          <w:b/>
        </w:rPr>
      </w:pPr>
    </w:p>
    <w:p w:rsidR="009552F3" w:rsidRDefault="009552F3">
      <w:pPr>
        <w:jc w:val="both"/>
        <w:rPr>
          <w:b/>
        </w:rPr>
      </w:pPr>
    </w:p>
    <w:p w:rsidR="009552F3" w:rsidRDefault="009552F3">
      <w:pPr>
        <w:jc w:val="both"/>
        <w:rPr>
          <w:b/>
        </w:rPr>
      </w:pPr>
    </w:p>
    <w:p w:rsidR="009552F3" w:rsidRDefault="009552F3">
      <w:pPr>
        <w:jc w:val="both"/>
        <w:rPr>
          <w:b/>
        </w:rPr>
      </w:pPr>
    </w:p>
    <w:p w:rsidR="009552F3" w:rsidRDefault="009552F3">
      <w:pPr>
        <w:jc w:val="both"/>
        <w:rPr>
          <w:b/>
        </w:rPr>
      </w:pPr>
    </w:p>
    <w:p w:rsidR="009552F3" w:rsidRDefault="009552F3">
      <w:pPr>
        <w:jc w:val="both"/>
        <w:rPr>
          <w:b/>
        </w:rPr>
      </w:pPr>
    </w:p>
    <w:p w:rsidR="009552F3" w:rsidRDefault="009552F3">
      <w:pPr>
        <w:jc w:val="both"/>
        <w:rPr>
          <w:b/>
        </w:rPr>
      </w:pPr>
    </w:p>
    <w:p w:rsidR="009552F3" w:rsidRDefault="009552F3" w:rsidP="009552F3">
      <w:pPr>
        <w:pBdr>
          <w:bottom w:val="single" w:sz="12" w:space="0" w:color="000000"/>
        </w:pBdr>
        <w:ind w:firstLine="540"/>
        <w:jc w:val="center"/>
        <w:rPr>
          <w:b/>
          <w:sz w:val="26"/>
          <w:szCs w:val="26"/>
        </w:rPr>
      </w:pPr>
    </w:p>
    <w:p w:rsidR="00FD4497" w:rsidRDefault="00FD4497" w:rsidP="009552F3">
      <w:pPr>
        <w:pBdr>
          <w:bottom w:val="single" w:sz="12" w:space="0" w:color="000000"/>
        </w:pBdr>
        <w:ind w:firstLine="540"/>
        <w:jc w:val="center"/>
      </w:pPr>
      <w:r>
        <w:rPr>
          <w:b/>
          <w:sz w:val="26"/>
          <w:szCs w:val="26"/>
        </w:rPr>
        <w:t>ПЕРЕЧЕНЬ ВОПРОСОВ</w:t>
      </w:r>
    </w:p>
    <w:p w:rsidR="00FD4497" w:rsidRDefault="00FD4497" w:rsidP="009552F3">
      <w:pPr>
        <w:pBdr>
          <w:bottom w:val="single" w:sz="12" w:space="0" w:color="000000"/>
        </w:pBd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ПРОВЕДЕНИЯ ПУБЛИЧНЫХ КОНСУЛЬТАЦИЙ</w:t>
      </w:r>
    </w:p>
    <w:p w:rsidR="009552F3" w:rsidRDefault="009552F3" w:rsidP="009552F3">
      <w:pPr>
        <w:pBdr>
          <w:bottom w:val="single" w:sz="12" w:space="0" w:color="000000"/>
        </w:pBdr>
        <w:ind w:firstLine="540"/>
        <w:jc w:val="center"/>
      </w:pPr>
    </w:p>
    <w:p w:rsidR="009552F3" w:rsidRDefault="00FD4497" w:rsidP="009552F3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E6E6E6"/>
        <w:jc w:val="both"/>
        <w:rPr>
          <w:rFonts w:eastAsia="Calibri"/>
          <w:b/>
          <w:bCs/>
          <w:i/>
          <w:sz w:val="28"/>
          <w:szCs w:val="28"/>
        </w:rPr>
      </w:pPr>
      <w:r w:rsidRPr="00A16C65">
        <w:rPr>
          <w:i/>
          <w:sz w:val="28"/>
          <w:szCs w:val="28"/>
        </w:rPr>
        <w:t xml:space="preserve">Проект </w:t>
      </w:r>
      <w:r w:rsidR="00A16C65" w:rsidRPr="00A16C65">
        <w:rPr>
          <w:i/>
          <w:sz w:val="28"/>
          <w:szCs w:val="28"/>
        </w:rPr>
        <w:t>постановления администрации муниципального района «Прохоровский район»</w:t>
      </w:r>
      <w:r w:rsidR="00A16C65" w:rsidRPr="009552F3">
        <w:rPr>
          <w:i/>
          <w:sz w:val="28"/>
          <w:szCs w:val="28"/>
          <w:u w:val="single"/>
        </w:rPr>
        <w:t xml:space="preserve"> «Об </w:t>
      </w:r>
      <w:r w:rsidR="00A16C65">
        <w:rPr>
          <w:i/>
          <w:sz w:val="28"/>
          <w:szCs w:val="28"/>
          <w:u w:val="single"/>
        </w:rPr>
        <w:t>утверждении административного регламента предоставления муниципальной услуги «Прием заявлений и выдача документов о согласовании схем расположения земельного участка на кадастровом плане или на кадастровой карте</w:t>
      </w:r>
      <w:r w:rsidR="00A16C65" w:rsidRPr="009552F3">
        <w:rPr>
          <w:i/>
          <w:sz w:val="28"/>
          <w:szCs w:val="28"/>
          <w:u w:val="single"/>
        </w:rPr>
        <w:t>»</w:t>
      </w:r>
    </w:p>
    <w:p w:rsidR="00575E0B" w:rsidRPr="009552F3" w:rsidRDefault="00FD4497" w:rsidP="009552F3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E6E6E6"/>
        <w:jc w:val="both"/>
        <w:rPr>
          <w:sz w:val="28"/>
          <w:szCs w:val="28"/>
        </w:rPr>
      </w:pPr>
      <w:r w:rsidRPr="009552F3">
        <w:rPr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Pr="009552F3">
        <w:rPr>
          <w:i/>
          <w:color w:val="000000" w:themeColor="text1"/>
          <w:sz w:val="28"/>
          <w:szCs w:val="28"/>
        </w:rPr>
        <w:t xml:space="preserve"> </w:t>
      </w:r>
      <w:hyperlink r:id="rId7" w:history="1">
        <w:r w:rsidR="002F3AF3" w:rsidRPr="007857B4">
          <w:rPr>
            <w:rStyle w:val="af6"/>
            <w:i/>
            <w:sz w:val="28"/>
            <w:szCs w:val="28"/>
            <w:lang w:val="en-US"/>
          </w:rPr>
          <w:t>uizo</w:t>
        </w:r>
        <w:r w:rsidR="002F3AF3" w:rsidRPr="007857B4">
          <w:rPr>
            <w:rStyle w:val="af6"/>
            <w:i/>
            <w:sz w:val="28"/>
            <w:szCs w:val="28"/>
          </w:rPr>
          <w:t>-</w:t>
        </w:r>
        <w:r w:rsidR="002F3AF3" w:rsidRPr="007857B4">
          <w:rPr>
            <w:rStyle w:val="af6"/>
            <w:i/>
            <w:sz w:val="28"/>
            <w:szCs w:val="28"/>
            <w:lang w:val="en-US"/>
          </w:rPr>
          <w:t>prohorovka</w:t>
        </w:r>
        <w:r w:rsidR="002F3AF3" w:rsidRPr="007857B4">
          <w:rPr>
            <w:rStyle w:val="af6"/>
            <w:i/>
            <w:sz w:val="28"/>
            <w:szCs w:val="28"/>
          </w:rPr>
          <w:t>@</w:t>
        </w:r>
        <w:r w:rsidR="002F3AF3" w:rsidRPr="007857B4">
          <w:rPr>
            <w:rStyle w:val="af6"/>
            <w:i/>
            <w:sz w:val="28"/>
            <w:szCs w:val="28"/>
            <w:lang w:val="en-US"/>
          </w:rPr>
          <w:t>mail</w:t>
        </w:r>
        <w:r w:rsidR="002F3AF3" w:rsidRPr="007857B4">
          <w:rPr>
            <w:rStyle w:val="af6"/>
            <w:i/>
            <w:sz w:val="28"/>
            <w:szCs w:val="28"/>
          </w:rPr>
          <w:t>.</w:t>
        </w:r>
        <w:r w:rsidR="002F3AF3" w:rsidRPr="007857B4">
          <w:rPr>
            <w:rStyle w:val="af6"/>
            <w:i/>
            <w:sz w:val="28"/>
            <w:szCs w:val="28"/>
            <w:lang w:val="en-US"/>
          </w:rPr>
          <w:t>ru</w:t>
        </w:r>
      </w:hyperlink>
      <w:r w:rsidR="002F3AF3" w:rsidRPr="002F3AF3">
        <w:rPr>
          <w:i/>
          <w:sz w:val="28"/>
          <w:szCs w:val="28"/>
        </w:rPr>
        <w:t xml:space="preserve"> </w:t>
      </w:r>
      <w:r w:rsidR="009552F3" w:rsidRPr="009552F3">
        <w:rPr>
          <w:i/>
          <w:color w:val="000000" w:themeColor="text1"/>
          <w:sz w:val="28"/>
          <w:szCs w:val="28"/>
        </w:rPr>
        <w:t xml:space="preserve"> </w:t>
      </w:r>
      <w:r w:rsidRPr="009552F3">
        <w:rPr>
          <w:sz w:val="28"/>
          <w:szCs w:val="28"/>
        </w:rPr>
        <w:t xml:space="preserve">не позднее </w:t>
      </w:r>
      <w:r w:rsidR="002F3AF3">
        <w:rPr>
          <w:b/>
          <w:sz w:val="28"/>
          <w:szCs w:val="28"/>
        </w:rPr>
        <w:t>13 марта</w:t>
      </w:r>
      <w:r w:rsidR="009552F3">
        <w:rPr>
          <w:b/>
          <w:sz w:val="28"/>
          <w:szCs w:val="28"/>
        </w:rPr>
        <w:t xml:space="preserve"> 2024 года</w:t>
      </w:r>
      <w:r w:rsidRPr="009552F3">
        <w:rPr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срока.</w:t>
      </w:r>
    </w:p>
    <w:p w:rsidR="00FD4497" w:rsidRDefault="00FD4497" w:rsidP="00FD4497"/>
    <w:p w:rsidR="00FD4497" w:rsidRDefault="00FD4497" w:rsidP="00FD449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jc w:val="center"/>
      </w:pPr>
      <w:r>
        <w:rPr>
          <w:b/>
          <w:sz w:val="26"/>
          <w:szCs w:val="26"/>
        </w:rPr>
        <w:t>Контактная информация</w:t>
      </w:r>
    </w:p>
    <w:p w:rsidR="00FD4497" w:rsidRDefault="00FD4497" w:rsidP="00FD449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</w:pPr>
      <w:r>
        <w:rPr>
          <w:sz w:val="26"/>
          <w:szCs w:val="26"/>
        </w:rPr>
        <w:t>По Вашему желанию укажите:</w:t>
      </w:r>
    </w:p>
    <w:p w:rsidR="00FD4497" w:rsidRDefault="00FD4497" w:rsidP="00FD449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</w:pPr>
      <w:r>
        <w:rPr>
          <w:sz w:val="26"/>
          <w:szCs w:val="26"/>
        </w:rPr>
        <w:t>Название организации</w:t>
      </w:r>
    </w:p>
    <w:p w:rsidR="00FD4497" w:rsidRDefault="00FD4497" w:rsidP="00FD449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</w:pPr>
      <w:r>
        <w:rPr>
          <w:sz w:val="26"/>
          <w:szCs w:val="26"/>
        </w:rPr>
        <w:t>Сферу деятельности организации</w:t>
      </w:r>
    </w:p>
    <w:p w:rsidR="00FD4497" w:rsidRDefault="00FD4497" w:rsidP="00FD449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</w:pPr>
      <w:r>
        <w:rPr>
          <w:sz w:val="26"/>
          <w:szCs w:val="26"/>
        </w:rPr>
        <w:t>Ф.И.О. контактного лица</w:t>
      </w:r>
      <w:r>
        <w:rPr>
          <w:sz w:val="26"/>
          <w:szCs w:val="26"/>
        </w:rPr>
        <w:tab/>
        <w:t xml:space="preserve"> и номер телефона</w:t>
      </w:r>
    </w:p>
    <w:p w:rsidR="00FD4497" w:rsidRDefault="00FD4497" w:rsidP="00FD449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</w:pPr>
      <w:r>
        <w:rPr>
          <w:sz w:val="26"/>
          <w:szCs w:val="26"/>
        </w:rPr>
        <w:t>Адрес электронной почты</w:t>
      </w:r>
    </w:p>
    <w:p w:rsidR="00FD4497" w:rsidRDefault="00FD4497" w:rsidP="00FD449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41"/>
        <w:contextualSpacing/>
        <w:jc w:val="both"/>
      </w:pPr>
      <w:r>
        <w:rPr>
          <w:i/>
          <w:sz w:val="26"/>
          <w:szCs w:val="26"/>
        </w:rPr>
        <w:t>Является ли предлагаемое регулирование оптимальным способом решения проблемы?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5"/>
      </w:tblGrid>
      <w:tr w:rsidR="00FD4497" w:rsidTr="00B84FD7">
        <w:trPr>
          <w:trHeight w:val="325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FD4497" w:rsidRDefault="00FD4497" w:rsidP="00B84FD7">
            <w:pPr>
              <w:ind w:right="141"/>
              <w:jc w:val="both"/>
            </w:pPr>
          </w:p>
        </w:tc>
      </w:tr>
    </w:tbl>
    <w:p w:rsidR="00FD4497" w:rsidRDefault="00FD4497" w:rsidP="00FD449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41"/>
        <w:contextualSpacing/>
        <w:jc w:val="both"/>
      </w:pPr>
      <w:r>
        <w:rPr>
          <w:i/>
          <w:sz w:val="26"/>
          <w:szCs w:val="26"/>
        </w:rPr>
        <w:t>Какие выгоды и преимущества могут возникнуть в случае принятия предлагаемого регулирования?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5"/>
      </w:tblGrid>
      <w:tr w:rsidR="00FD4497" w:rsidTr="00B84FD7">
        <w:trPr>
          <w:trHeight w:val="277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FD4497" w:rsidRDefault="00FD4497" w:rsidP="00B84FD7">
            <w:pPr>
              <w:ind w:right="141"/>
              <w:jc w:val="both"/>
            </w:pPr>
          </w:p>
        </w:tc>
      </w:tr>
    </w:tbl>
    <w:p w:rsidR="00FD4497" w:rsidRDefault="00FD4497" w:rsidP="00FD449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41"/>
        <w:contextualSpacing/>
        <w:jc w:val="both"/>
      </w:pPr>
      <w:r>
        <w:rPr>
          <w:i/>
          <w:iCs/>
          <w:sz w:val="26"/>
          <w:szCs w:val="26"/>
        </w:rPr>
        <w:t>Какие риски и негативные последствия могут возникнуть в случае принятия предлагаемого правового регулирования?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5"/>
      </w:tblGrid>
      <w:tr w:rsidR="00FD4497" w:rsidTr="00B84FD7">
        <w:trPr>
          <w:trHeight w:val="233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FD4497" w:rsidRDefault="00FD4497" w:rsidP="00B84FD7">
            <w:pPr>
              <w:ind w:right="141"/>
              <w:jc w:val="both"/>
            </w:pPr>
          </w:p>
        </w:tc>
      </w:tr>
    </w:tbl>
    <w:p w:rsidR="00FD4497" w:rsidRDefault="00FD4497" w:rsidP="00FD449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41"/>
        <w:contextualSpacing/>
        <w:jc w:val="both"/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5"/>
      </w:tblGrid>
      <w:tr w:rsidR="00FD4497" w:rsidTr="00B84FD7">
        <w:trPr>
          <w:trHeight w:val="333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FD4497" w:rsidRDefault="00FD4497" w:rsidP="00B84FD7">
            <w:pPr>
              <w:ind w:right="141"/>
              <w:jc w:val="both"/>
            </w:pPr>
          </w:p>
        </w:tc>
      </w:tr>
    </w:tbl>
    <w:p w:rsidR="00FD4497" w:rsidRDefault="00FD4497" w:rsidP="00FD449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</w:pPr>
      <w:r>
        <w:rPr>
          <w:i/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FD4497" w:rsidTr="00B84FD7">
        <w:trPr>
          <w:trHeight w:val="213"/>
        </w:trPr>
        <w:tc>
          <w:tcPr>
            <w:tcW w:w="10031" w:type="dxa"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FD4497" w:rsidRDefault="00FD4497" w:rsidP="00B84FD7">
            <w:pPr>
              <w:jc w:val="both"/>
            </w:pPr>
          </w:p>
        </w:tc>
      </w:tr>
    </w:tbl>
    <w:p w:rsidR="00FD4497" w:rsidRDefault="00FD4497" w:rsidP="00FD449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41"/>
        <w:contextualSpacing/>
        <w:jc w:val="both"/>
      </w:pPr>
      <w:r>
        <w:rPr>
          <w:i/>
          <w:iCs/>
          <w:sz w:val="26"/>
          <w:szCs w:val="26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5"/>
      </w:tblGrid>
      <w:tr w:rsidR="00FD4497" w:rsidTr="00B84FD7">
        <w:trPr>
          <w:trHeight w:val="333"/>
        </w:trPr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FD4497" w:rsidRDefault="00FD4497" w:rsidP="00B84FD7">
            <w:pPr>
              <w:ind w:right="141"/>
              <w:jc w:val="both"/>
            </w:pPr>
          </w:p>
        </w:tc>
      </w:tr>
    </w:tbl>
    <w:p w:rsidR="00FD4497" w:rsidRDefault="00FD4497" w:rsidP="00FD449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</w:pPr>
      <w:r>
        <w:rPr>
          <w:i/>
          <w:sz w:val="26"/>
          <w:szCs w:val="26"/>
        </w:rPr>
        <w:t>К каким последствиям может привести недостижение целей правового регулирования?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FD4497" w:rsidTr="00B84FD7">
        <w:trPr>
          <w:trHeight w:val="307"/>
        </w:trPr>
        <w:tc>
          <w:tcPr>
            <w:tcW w:w="10031" w:type="dxa"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FD4497" w:rsidRDefault="00FD4497" w:rsidP="00B84FD7">
            <w:pPr>
              <w:jc w:val="both"/>
            </w:pPr>
          </w:p>
        </w:tc>
      </w:tr>
    </w:tbl>
    <w:p w:rsidR="00FD4497" w:rsidRDefault="00FD4497" w:rsidP="00FD449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141"/>
        <w:contextualSpacing/>
        <w:jc w:val="both"/>
      </w:pPr>
      <w:r>
        <w:rPr>
          <w:i/>
          <w:sz w:val="26"/>
          <w:szCs w:val="26"/>
        </w:rPr>
        <w:t>Ваше общее мнение по предлагаемому регулированию.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FD4497" w:rsidTr="00B84FD7">
        <w:trPr>
          <w:trHeight w:val="245"/>
        </w:trPr>
        <w:tc>
          <w:tcPr>
            <w:tcW w:w="10031" w:type="dxa"/>
            <w:tcBorders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FD4497" w:rsidRDefault="00FD4497" w:rsidP="00B84FD7">
            <w:pPr>
              <w:jc w:val="both"/>
            </w:pPr>
          </w:p>
        </w:tc>
      </w:tr>
    </w:tbl>
    <w:p w:rsidR="00575E0B" w:rsidRPr="002F3AF3" w:rsidRDefault="00575E0B">
      <w:pPr>
        <w:jc w:val="both"/>
        <w:rPr>
          <w:lang w:val="en-US"/>
        </w:rPr>
      </w:pPr>
    </w:p>
    <w:sectPr w:rsidR="00575E0B" w:rsidRPr="002F3AF3" w:rsidSect="00575E0B">
      <w:headerReference w:type="even" r:id="rId8"/>
      <w:headerReference w:type="default" r:id="rId9"/>
      <w:footerReference w:type="default" r:id="rId10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B3" w:rsidRDefault="000009B3">
      <w:r>
        <w:separator/>
      </w:r>
    </w:p>
  </w:endnote>
  <w:endnote w:type="continuationSeparator" w:id="1">
    <w:p w:rsidR="000009B3" w:rsidRDefault="0000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0B" w:rsidRDefault="00575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B3" w:rsidRDefault="000009B3">
      <w:r>
        <w:separator/>
      </w:r>
    </w:p>
  </w:footnote>
  <w:footnote w:type="continuationSeparator" w:id="1">
    <w:p w:rsidR="000009B3" w:rsidRDefault="0000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0B" w:rsidRDefault="00494BCE">
    <w:pPr>
      <w:pStyle w:val="Header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D329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75E0B" w:rsidRDefault="00575E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0B" w:rsidRDefault="00494BCE">
    <w:pPr>
      <w:pStyle w:val="Header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D329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F3AF3">
      <w:rPr>
        <w:rStyle w:val="af5"/>
        <w:noProof/>
      </w:rPr>
      <w:t>2</w:t>
    </w:r>
    <w:r>
      <w:rPr>
        <w:rStyle w:val="af5"/>
      </w:rPr>
      <w:fldChar w:fldCharType="end"/>
    </w:r>
  </w:p>
  <w:p w:rsidR="00575E0B" w:rsidRDefault="00575E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F6"/>
    <w:multiLevelType w:val="hybridMultilevel"/>
    <w:tmpl w:val="4AA85EB6"/>
    <w:lvl w:ilvl="0" w:tplc="E196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F36D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EF2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E3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418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63A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8B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82F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08D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B14C3"/>
    <w:multiLevelType w:val="hybridMultilevel"/>
    <w:tmpl w:val="59A459A6"/>
    <w:lvl w:ilvl="0" w:tplc="8A5A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6F4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675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2B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28F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A30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C2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492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E0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E0B"/>
    <w:rsid w:val="000009B3"/>
    <w:rsid w:val="001E3BDF"/>
    <w:rsid w:val="002C084C"/>
    <w:rsid w:val="002F3AF3"/>
    <w:rsid w:val="004530EE"/>
    <w:rsid w:val="00494BCE"/>
    <w:rsid w:val="00506EAF"/>
    <w:rsid w:val="00575E0B"/>
    <w:rsid w:val="005E2FDF"/>
    <w:rsid w:val="00631C7D"/>
    <w:rsid w:val="006747D7"/>
    <w:rsid w:val="006D0AC6"/>
    <w:rsid w:val="008078EB"/>
    <w:rsid w:val="008D6FF4"/>
    <w:rsid w:val="009552F3"/>
    <w:rsid w:val="00A16C65"/>
    <w:rsid w:val="00A27007"/>
    <w:rsid w:val="00AD3292"/>
    <w:rsid w:val="00CB41BF"/>
    <w:rsid w:val="00D05D74"/>
    <w:rsid w:val="00D07460"/>
    <w:rsid w:val="00D349BB"/>
    <w:rsid w:val="00DA7C6F"/>
    <w:rsid w:val="00DC55E9"/>
    <w:rsid w:val="00FD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75E0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75E0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75E0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75E0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75E0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75E0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75E0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75E0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75E0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575E0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75E0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75E0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75E0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75E0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75E0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75E0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75E0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75E0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75E0B"/>
    <w:pPr>
      <w:ind w:left="720"/>
      <w:contextualSpacing/>
    </w:pPr>
  </w:style>
  <w:style w:type="paragraph" w:styleId="a4">
    <w:name w:val="No Spacing"/>
    <w:uiPriority w:val="1"/>
    <w:qFormat/>
    <w:rsid w:val="00575E0B"/>
  </w:style>
  <w:style w:type="paragraph" w:styleId="a5">
    <w:name w:val="Title"/>
    <w:basedOn w:val="a"/>
    <w:next w:val="a"/>
    <w:link w:val="a6"/>
    <w:uiPriority w:val="10"/>
    <w:qFormat/>
    <w:rsid w:val="00575E0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75E0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75E0B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575E0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75E0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75E0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75E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5E0B"/>
    <w:rPr>
      <w:i/>
    </w:rPr>
  </w:style>
  <w:style w:type="character" w:customStyle="1" w:styleId="HeaderChar">
    <w:name w:val="Header Char"/>
    <w:basedOn w:val="a0"/>
    <w:link w:val="Header"/>
    <w:uiPriority w:val="99"/>
    <w:rsid w:val="00575E0B"/>
  </w:style>
  <w:style w:type="character" w:customStyle="1" w:styleId="FooterChar">
    <w:name w:val="Footer Char"/>
    <w:basedOn w:val="a0"/>
    <w:link w:val="Footer"/>
    <w:uiPriority w:val="99"/>
    <w:rsid w:val="00575E0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75E0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75E0B"/>
  </w:style>
  <w:style w:type="table" w:styleId="ab">
    <w:name w:val="Table Grid"/>
    <w:basedOn w:val="a1"/>
    <w:uiPriority w:val="59"/>
    <w:rsid w:val="00575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75E0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75E0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75E0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75E0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75E0B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75E0B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75E0B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75E0B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75E0B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75E0B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5E0B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75E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75E0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5E0B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5E0B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5E0B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5E0B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5E0B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5E0B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75E0B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5E0B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575E0B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75E0B"/>
    <w:rPr>
      <w:sz w:val="18"/>
    </w:rPr>
  </w:style>
  <w:style w:type="character" w:styleId="ae">
    <w:name w:val="footnote reference"/>
    <w:basedOn w:val="a0"/>
    <w:uiPriority w:val="99"/>
    <w:unhideWhenUsed/>
    <w:rsid w:val="00575E0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75E0B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75E0B"/>
    <w:rPr>
      <w:sz w:val="20"/>
    </w:rPr>
  </w:style>
  <w:style w:type="character" w:styleId="af1">
    <w:name w:val="endnote reference"/>
    <w:basedOn w:val="a0"/>
    <w:uiPriority w:val="99"/>
    <w:semiHidden/>
    <w:unhideWhenUsed/>
    <w:rsid w:val="00575E0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75E0B"/>
    <w:pPr>
      <w:spacing w:after="57"/>
    </w:pPr>
  </w:style>
  <w:style w:type="paragraph" w:styleId="21">
    <w:name w:val="toc 2"/>
    <w:basedOn w:val="a"/>
    <w:next w:val="a"/>
    <w:uiPriority w:val="39"/>
    <w:unhideWhenUsed/>
    <w:rsid w:val="00575E0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75E0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75E0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75E0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75E0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75E0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75E0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75E0B"/>
    <w:pPr>
      <w:spacing w:after="57"/>
      <w:ind w:left="2268"/>
    </w:pPr>
  </w:style>
  <w:style w:type="paragraph" w:styleId="af2">
    <w:name w:val="TOC Heading"/>
    <w:uiPriority w:val="39"/>
    <w:unhideWhenUsed/>
    <w:rsid w:val="00575E0B"/>
  </w:style>
  <w:style w:type="paragraph" w:styleId="af3">
    <w:name w:val="table of figures"/>
    <w:basedOn w:val="a"/>
    <w:next w:val="a"/>
    <w:uiPriority w:val="99"/>
    <w:unhideWhenUsed/>
    <w:rsid w:val="00575E0B"/>
  </w:style>
  <w:style w:type="paragraph" w:customStyle="1" w:styleId="Header">
    <w:name w:val="Header"/>
    <w:basedOn w:val="a"/>
    <w:link w:val="af4"/>
    <w:rsid w:val="00575E0B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575E0B"/>
  </w:style>
  <w:style w:type="paragraph" w:customStyle="1" w:styleId="Footer">
    <w:name w:val="Footer"/>
    <w:basedOn w:val="a"/>
    <w:link w:val="CaptionChar"/>
    <w:rsid w:val="00575E0B"/>
    <w:pPr>
      <w:tabs>
        <w:tab w:val="center" w:pos="4677"/>
        <w:tab w:val="right" w:pos="9355"/>
      </w:tabs>
    </w:pPr>
  </w:style>
  <w:style w:type="character" w:styleId="af6">
    <w:name w:val="Hyperlink"/>
    <w:rsid w:val="00575E0B"/>
    <w:rPr>
      <w:color w:val="0000FF"/>
      <w:u w:val="single"/>
    </w:rPr>
  </w:style>
  <w:style w:type="character" w:customStyle="1" w:styleId="af4">
    <w:name w:val="Верхний колонтитул Знак"/>
    <w:link w:val="Header"/>
    <w:rsid w:val="00575E0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rsid w:val="00575E0B"/>
    <w:pPr>
      <w:widowControl w:val="0"/>
    </w:pPr>
    <w:rPr>
      <w:rFonts w:ascii="Arial" w:hAnsi="Arial" w:cs="Arial"/>
    </w:rPr>
  </w:style>
  <w:style w:type="paragraph" w:styleId="af7">
    <w:name w:val="Balloon Text"/>
    <w:basedOn w:val="a"/>
    <w:link w:val="af8"/>
    <w:rsid w:val="00575E0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575E0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575E0B"/>
    <w:rPr>
      <w:rFonts w:ascii="Arial" w:hAnsi="Arial" w:cs="Arial"/>
      <w:lang w:val="ru-RU" w:eastAsia="ru-RU" w:bidi="ar-SA"/>
    </w:rPr>
  </w:style>
  <w:style w:type="paragraph" w:styleId="30">
    <w:name w:val="Body Text 3"/>
    <w:basedOn w:val="a"/>
    <w:link w:val="31"/>
    <w:rsid w:val="00575E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75E0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zo-prohorov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oem</cp:lastModifiedBy>
  <cp:revision>14</cp:revision>
  <dcterms:created xsi:type="dcterms:W3CDTF">2024-02-13T07:53:00Z</dcterms:created>
  <dcterms:modified xsi:type="dcterms:W3CDTF">2024-03-01T11:41:00Z</dcterms:modified>
</cp:coreProperties>
</file>