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66FF">
    <v:background id="_x0000_s1025" o:bwmode="white" fillcolor="#06f" o:targetscreensize="1024,768">
      <v:fill color2="#51fde0" focus="100%" type="gradient"/>
    </v:background>
  </w:background>
  <w:body>
    <w:p w:rsidR="00E7436D" w:rsidRDefault="00B03BE9" w:rsidP="00E7436D">
      <w:pPr>
        <w:tabs>
          <w:tab w:val="left" w:pos="142"/>
        </w:tabs>
        <w:spacing w:after="0"/>
        <w:ind w:left="-851" w:right="-1" w:hanging="283"/>
        <w:jc w:val="center"/>
        <w:rPr>
          <w:rFonts w:ascii="Times New Roman" w:hAnsi="Times New Roman" w:cs="Times New Roman"/>
          <w:b/>
          <w:iCs/>
          <w:color w:val="385623" w:themeColor="accent6" w:themeShade="80"/>
          <w:sz w:val="48"/>
          <w:szCs w:val="44"/>
        </w:rPr>
      </w:pPr>
      <w:r w:rsidRPr="00B03BE9">
        <w:rPr>
          <w:rFonts w:ascii="Times New Roman" w:hAnsi="Times New Roman" w:cs="Times New Roman"/>
          <w:noProof/>
          <w:color w:val="385623" w:themeColor="accent6" w:themeShade="80"/>
          <w:lang w:eastAsia="ru-RU"/>
        </w:rPr>
        <w:drawing>
          <wp:inline distT="0" distB="0" distL="0" distR="0" wp14:anchorId="11F9B422" wp14:editId="5A60EB09">
            <wp:extent cx="3766782" cy="1319034"/>
            <wp:effectExtent l="0" t="0" r="5715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890" cy="133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36D" w:rsidRDefault="00E7436D" w:rsidP="00E7436D">
      <w:pPr>
        <w:tabs>
          <w:tab w:val="left" w:pos="142"/>
        </w:tabs>
        <w:spacing w:after="0"/>
        <w:ind w:right="-1"/>
        <w:rPr>
          <w:rFonts w:ascii="Times New Roman" w:hAnsi="Times New Roman" w:cs="Times New Roman"/>
          <w:b/>
          <w:iCs/>
          <w:color w:val="385623" w:themeColor="accent6" w:themeShade="80"/>
          <w:sz w:val="48"/>
          <w:szCs w:val="44"/>
        </w:rPr>
      </w:pPr>
    </w:p>
    <w:p w:rsidR="00E7436D" w:rsidRPr="00E7436D" w:rsidRDefault="00E7436D" w:rsidP="00E7436D">
      <w:pPr>
        <w:tabs>
          <w:tab w:val="left" w:pos="142"/>
        </w:tabs>
        <w:spacing w:after="0"/>
        <w:ind w:left="-851" w:right="-1" w:firstLine="284"/>
        <w:jc w:val="center"/>
        <w:rPr>
          <w:rFonts w:ascii="Times New Roman" w:hAnsi="Times New Roman" w:cs="Times New Roman"/>
          <w:color w:val="004376"/>
          <w:sz w:val="48"/>
          <w:szCs w:val="44"/>
        </w:rPr>
      </w:pPr>
      <w:r w:rsidRPr="00E7436D">
        <w:rPr>
          <w:rFonts w:ascii="Times New Roman" w:hAnsi="Times New Roman" w:cs="Times New Roman"/>
          <w:b/>
          <w:iCs/>
          <w:color w:val="004376"/>
          <w:sz w:val="48"/>
          <w:szCs w:val="44"/>
        </w:rPr>
        <w:t>ежемесячный</w:t>
      </w:r>
      <w:r w:rsidRPr="00E7436D">
        <w:rPr>
          <w:rFonts w:ascii="Times New Roman" w:hAnsi="Times New Roman" w:cs="Times New Roman"/>
          <w:color w:val="004376"/>
          <w:sz w:val="48"/>
          <w:szCs w:val="44"/>
        </w:rPr>
        <w:t xml:space="preserve"> </w:t>
      </w:r>
      <w:r w:rsidRPr="00E7436D">
        <w:rPr>
          <w:rFonts w:ascii="Times New Roman" w:hAnsi="Times New Roman" w:cs="Times New Roman"/>
          <w:b/>
          <w:iCs/>
          <w:color w:val="004376"/>
          <w:sz w:val="48"/>
          <w:szCs w:val="44"/>
        </w:rPr>
        <w:t>электронный</w:t>
      </w:r>
      <w:r w:rsidRPr="00E7436D">
        <w:rPr>
          <w:rFonts w:ascii="Times New Roman" w:hAnsi="Times New Roman" w:cs="Times New Roman"/>
          <w:color w:val="004376"/>
          <w:sz w:val="48"/>
          <w:szCs w:val="44"/>
        </w:rPr>
        <w:t xml:space="preserve"> </w:t>
      </w:r>
      <w:r w:rsidRPr="00E7436D">
        <w:rPr>
          <w:rFonts w:ascii="Times New Roman" w:hAnsi="Times New Roman" w:cs="Times New Roman"/>
          <w:b/>
          <w:iCs/>
          <w:color w:val="004376"/>
          <w:sz w:val="48"/>
          <w:szCs w:val="44"/>
        </w:rPr>
        <w:t>журнал</w:t>
      </w:r>
    </w:p>
    <w:p w:rsidR="00E7436D" w:rsidRPr="0039713C" w:rsidRDefault="00E7436D" w:rsidP="00E7436D">
      <w:pPr>
        <w:tabs>
          <w:tab w:val="left" w:pos="142"/>
        </w:tabs>
        <w:ind w:left="-851" w:right="-1" w:firstLine="284"/>
        <w:jc w:val="center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</w:p>
    <w:p w:rsidR="00E7436D" w:rsidRPr="0060362A" w:rsidRDefault="00E7436D" w:rsidP="00E7436D">
      <w:pPr>
        <w:tabs>
          <w:tab w:val="left" w:pos="142"/>
        </w:tabs>
        <w:ind w:left="-851" w:right="-1" w:firstLine="284"/>
        <w:jc w:val="center"/>
        <w:rPr>
          <w:rFonts w:ascii="Times New Roman" w:hAnsi="Times New Roman" w:cs="Times New Roman"/>
          <w:color w:val="004376"/>
          <w:sz w:val="18"/>
        </w:rPr>
      </w:pPr>
      <w:r w:rsidRPr="0060362A">
        <w:rPr>
          <w:rFonts w:ascii="Times New Roman" w:hAnsi="Times New Roman" w:cs="Times New Roman"/>
          <w:noProof/>
          <w:color w:val="004376"/>
          <w:sz w:val="18"/>
          <w:lang w:eastAsia="ru-RU"/>
        </w:rPr>
        <mc:AlternateContent>
          <mc:Choice Requires="wps">
            <w:drawing>
              <wp:inline distT="0" distB="0" distL="0" distR="0" wp14:anchorId="2F5F6798" wp14:editId="7A15EF22">
                <wp:extent cx="4899660" cy="1501140"/>
                <wp:effectExtent l="0" t="0" r="38100" b="28575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99660" cy="15011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36D" w:rsidRDefault="00E7436D" w:rsidP="00E7436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690B54">
                              <w:rPr>
                                <w:rFonts w:ascii="Calibri" w:hAnsi="Calibri"/>
                                <w:color w:val="336699"/>
                                <w:sz w:val="192"/>
                                <w:szCs w:val="19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Коротко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5F6798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width:385.8pt;height:11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T2+mQIAAPQEAAAOAAAAZHJzL2Uyb0RvYy54bWysVM2O0zAQviPxDpbv3SRVmm2iTVfdn3JZ&#10;YKUt2rMbO40hsY3tNqnQHrjzCrwDBw7ceIXuGzF20qXABSF6cB178s3M932Ts/OuqdGWacOlyHF0&#10;EmLERCEpF+scv1kuRlOMjCWCkloKluMdM/h89vzZWasyNpaVrCnTCECEyVqV48palQWBKSrWEHMi&#10;FRNwWUrdEAuPeh1QTVpAb+pgHIZJ0EpNlZYFMwZOr/pLPPP4ZckK+7osDbOozjHUZv2q/bpyazA7&#10;I9laE1XxYiiD/EMVDeECkj5BXRFL0EbzP6AaXmhpZGlPCtkEsix5wXwP0E0U/tbNXUUU870AOUY9&#10;0WT+H2zxanurEac5TjASpAGJ9p/3X/Zf99/33x4/Pn5CieOoVSaD0DsFwba7kB1o7fs16kYW7wwS&#10;8rIiYs3mWsu2YoRCjREgDse+k+VOAbw/XbLOXlMOckQOPjjC75MZl2nVvpQUXiEbK322rtSNYxl4&#10;Q1ACCLp7EhEQUQGH8TRNkwSuCriLJmEUxV7mgGSH15U29gWTDXKbHGtwiYcn2xtjXTkkO4S4bIAM&#10;58OuV/VDGo3j8GKcjhbJ9HQUL+LJKD0Np6MwSi/SJIzT+Grx4ECjOKs4pUzccMEODoviv1Nw8Hrv&#10;De8x1OY4nYwnPfmy5nTB69rVZvR6dVlrtCXO6v7nqYWb4zAtN4J61zuVroe9Jbzu98GvFXsygIDD&#10;vyfCy+UU6rWy3aobPLKSdAfCtTBQOTbvN0QzMMGmuZRQFChfatncw8TOtZfe1e2YXnb3RKtBDgvp&#10;buvDQHlNXNyaDv4k9C0ANTXMKfSKJq7VodMheNCvR/XcqDlYaMG9uM5rfZ2D8WC0fHvDZ8DN7vGz&#10;j/r5sZr9AAAA//8DAFBLAwQUAAYACAAAACEAoLV4GdsAAAAFAQAADwAAAGRycy9kb3ducmV2Lnht&#10;bEyPzU7DMBCE70i8g7VI3KiTAmmVxqkqfiQOXCjhvo2XJCJeR/G2Sd8ewwUuK41mNPNtsZ1dr040&#10;hs6zgXSRgCKuve24MVC9P9+sQQVBtth7JgNnCrAtLy8KzK2f+I1Oe2lULOGQo4FWZMi1DnVLDsPC&#10;D8TR+/SjQ4lybLQdcYrlrtfLJMm0w47jQosDPbRUf+2PzoCI3aXn6smFl4/59XFqk/oeK2Our+bd&#10;BpTQLH9h+MGP6FBGpoM/sg2qNxAfkd8bvdUqzUAdDCxvszvQZaH/05ffAAAA//8DAFBLAQItABQA&#10;BgAIAAAAIQC2gziS/gAAAOEBAAATAAAAAAAAAAAAAAAAAAAAAABbQ29udGVudF9UeXBlc10ueG1s&#10;UEsBAi0AFAAGAAgAAAAhADj9If/WAAAAlAEAAAsAAAAAAAAAAAAAAAAALwEAAF9yZWxzLy5yZWxz&#10;UEsBAi0AFAAGAAgAAAAhANmFPb6ZAgAA9AQAAA4AAAAAAAAAAAAAAAAALgIAAGRycy9lMm9Eb2Mu&#10;eG1sUEsBAi0AFAAGAAgAAAAhAKC1eBnbAAAABQEAAA8AAAAAAAAAAAAAAAAA8wQAAGRycy9kb3du&#10;cmV2LnhtbFBLBQYAAAAABAAEAPMAAAD7BQAAAAA=&#10;" filled="f" stroked="f">
                <v:stroke joinstyle="round"/>
                <o:lock v:ext="edit" shapetype="t"/>
                <v:textbox style="mso-fit-shape-to-text:t">
                  <w:txbxContent>
                    <w:p w:rsidR="00E7436D" w:rsidRDefault="00E7436D" w:rsidP="00E7436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690B54">
                        <w:rPr>
                          <w:rFonts w:ascii="Calibri" w:hAnsi="Calibri"/>
                          <w:color w:val="336699"/>
                          <w:sz w:val="192"/>
                          <w:szCs w:val="19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Коротко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436D" w:rsidRPr="0060362A" w:rsidRDefault="00E7436D" w:rsidP="00E7436D">
      <w:pPr>
        <w:tabs>
          <w:tab w:val="left" w:pos="142"/>
        </w:tabs>
        <w:ind w:left="-851" w:right="-1" w:firstLine="284"/>
        <w:jc w:val="center"/>
        <w:rPr>
          <w:rFonts w:ascii="Times New Roman" w:hAnsi="Times New Roman" w:cs="Times New Roman"/>
          <w:color w:val="004376"/>
          <w:sz w:val="18"/>
        </w:rPr>
      </w:pPr>
      <w:r w:rsidRPr="0060362A">
        <w:rPr>
          <w:rFonts w:ascii="Times New Roman" w:hAnsi="Times New Roman" w:cs="Times New Roman"/>
          <w:noProof/>
          <w:color w:val="004376"/>
          <w:sz w:val="18"/>
          <w:lang w:eastAsia="ru-RU"/>
        </w:rPr>
        <mc:AlternateContent>
          <mc:Choice Requires="wps">
            <w:drawing>
              <wp:inline distT="0" distB="0" distL="0" distR="0" wp14:anchorId="3683DF0B" wp14:editId="7C106DDA">
                <wp:extent cx="5704840" cy="955040"/>
                <wp:effectExtent l="0" t="0" r="38100" b="28575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04840" cy="9550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36D" w:rsidRDefault="00E7436D" w:rsidP="00E7436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690B54">
                              <w:rPr>
                                <w:rFonts w:ascii="Calibri" w:hAnsi="Calibri"/>
                                <w:color w:val="336699"/>
                                <w:sz w:val="192"/>
                                <w:szCs w:val="19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о главном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83DF0B" id="Надпись 5" o:spid="_x0000_s1027" type="#_x0000_t202" style="width:449.2pt;height:7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iRlwIAAPoEAAAOAAAAZHJzL2Uyb0RvYy54bWysVM2O0zAQviPxDpbv3SRVsttETVf7Vy4L&#10;rLRFe3ZjpzEktrHdJhXiwJ1X4B04cODGK3TfiLGTtgtcEKIH17En38w33zeZnndNjTZMGy5FjqOT&#10;ECMmCkm5WOX4zWI+mmBkLBGU1FKwHG+Zweez58+mrcrYWFaypkwjABEma1WOK2tVFgSmqFhDzIlU&#10;TMBlKXVDLDzqVUA1aQG9qYNxGJ4GrdRUaVkwY+D0ur/EM49flqywr8vSMIvqHENt1q/ar0u3BrMp&#10;yVaaqIoXQxnkH6poCBeQ9AB1TSxBa83/gGp4oaWRpT0pZBPIsuQF8xyATRT+xua+Iop5LtAcow5t&#10;Mv8Ptni1udOI0xwnGAnSgES7L7uvu2+7H7vvj58eP6PE9ahVJoPQewXBtruUHWjt+Rp1K4t3Bgl5&#10;VRGxYhday7ZihEKNESAOx57JYqsA3p8uWGdvKAc5IgcfPMHvkxmXadm+lBReIWsrfbau1I3rMvQN&#10;QQkg6PYgIiCiAg6TszCexHBVwF2aJCHsXQqS7d9W2tgXTDbIbXKswSQenWxuje1D9yEuGQDD+bDr&#10;Rf2QRuM4vByno/np5GwUz+NklJ6Fk1EYpZfpaRin8fX8owON4qzilDJxywXbGyyK/07Aweq9NbzF&#10;UOs4jZO+97LmdM7r2tVm9Gp5VWu0Ic7p/jfQNk/DtFwLChxJ5kS6GfaW8LrfB79W7PsGDdj/+0Z4&#10;tZxAvVS2W3beQV5Kp+RS0i3I18JY5di8XxPNwArr5kpCbaB/qWXzAHN7ob0BXDWu4YvugWg1qGIh&#10;6129HysvjYtb0cGlhL4FoKaGaQXKKHGMB8JDMCh+RPUtUhdgpDn3Gh/rHOwHA+ZZDh8DN8FPn33U&#10;8ZM1+wkAAP//AwBQSwMEFAAGAAgAAAAhAMHuEnLaAAAABQEAAA8AAABkcnMvZG93bnJldi54bWxM&#10;j81OwzAQhO9IvIO1SNyoXdSiEOJUFT8SBy6UcN/GSxIR21G8bdK3Z+FCLyOtZjTzbbGZfa+ONKYu&#10;BgvLhQFFoY6uC42F6uPlJgOVGIPDPgaycKIEm/LyosDcxSm803HHjZKSkHK00DIPudapbsljWsSB&#10;gnhfcfTIco6NdiNOUu57fWvMnfbYBVlocaDHlurv3cFbYHbb5al69un1c357mlpTr7Gy9vpq3j6A&#10;Ypr5Pwy/+IIOpTDt4yG4pHoL8gj/qXjZfbYCtZfQ2qxAl4U+py9/AAAA//8DAFBLAQItABQABgAI&#10;AAAAIQC2gziS/gAAAOEBAAATAAAAAAAAAAAAAAAAAAAAAABbQ29udGVudF9UeXBlc10ueG1sUEsB&#10;Ai0AFAAGAAgAAAAhADj9If/WAAAAlAEAAAsAAAAAAAAAAAAAAAAALwEAAF9yZWxzLy5yZWxzUEsB&#10;Ai0AFAAGAAgAAAAhABVCqJGXAgAA+gQAAA4AAAAAAAAAAAAAAAAALgIAAGRycy9lMm9Eb2MueG1s&#10;UEsBAi0AFAAGAAgAAAAhAMHuEnLaAAAABQEAAA8AAAAAAAAAAAAAAAAA8QQAAGRycy9kb3ducmV2&#10;LnhtbFBLBQYAAAAABAAEAPMAAAD4BQAAAAA=&#10;" filled="f" stroked="f">
                <v:stroke joinstyle="round"/>
                <o:lock v:ext="edit" shapetype="t"/>
                <v:textbox style="mso-fit-shape-to-text:t">
                  <w:txbxContent>
                    <w:p w:rsidR="00E7436D" w:rsidRDefault="00E7436D" w:rsidP="00E7436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690B54">
                        <w:rPr>
                          <w:rFonts w:ascii="Calibri" w:hAnsi="Calibri"/>
                          <w:color w:val="336699"/>
                          <w:sz w:val="192"/>
                          <w:szCs w:val="19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о главном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436D" w:rsidRPr="0039713C" w:rsidRDefault="00E7436D" w:rsidP="00E7436D">
      <w:pPr>
        <w:tabs>
          <w:tab w:val="left" w:pos="142"/>
        </w:tabs>
        <w:ind w:left="-851" w:right="-1" w:firstLine="284"/>
        <w:jc w:val="center"/>
        <w:rPr>
          <w:rFonts w:ascii="Times New Roman" w:hAnsi="Times New Roman" w:cs="Times New Roman"/>
          <w:color w:val="385623" w:themeColor="accent6" w:themeShade="80"/>
        </w:rPr>
      </w:pPr>
    </w:p>
    <w:p w:rsidR="00E7436D" w:rsidRPr="0039713C" w:rsidRDefault="00E7436D" w:rsidP="00E7436D">
      <w:pPr>
        <w:tabs>
          <w:tab w:val="left" w:pos="142"/>
        </w:tabs>
        <w:spacing w:after="0" w:line="240" w:lineRule="auto"/>
        <w:ind w:left="-851" w:firstLine="284"/>
        <w:jc w:val="center"/>
        <w:rPr>
          <w:rFonts w:ascii="Times New Roman" w:hAnsi="Times New Roman" w:cs="Times New Roman"/>
          <w:color w:val="385623" w:themeColor="accent6" w:themeShade="80"/>
        </w:rPr>
      </w:pPr>
    </w:p>
    <w:p w:rsidR="00E7436D" w:rsidRPr="00E7436D" w:rsidRDefault="00E7436D" w:rsidP="00E7436D">
      <w:pPr>
        <w:tabs>
          <w:tab w:val="left" w:pos="142"/>
          <w:tab w:val="left" w:pos="6480"/>
        </w:tabs>
        <w:spacing w:after="0" w:line="240" w:lineRule="auto"/>
        <w:ind w:left="-851" w:firstLine="284"/>
        <w:jc w:val="center"/>
        <w:rPr>
          <w:rFonts w:ascii="Times New Roman" w:hAnsi="Times New Roman" w:cs="Times New Roman"/>
          <w:caps/>
          <w:color w:val="004376"/>
          <w:sz w:val="32"/>
          <w:szCs w:val="44"/>
        </w:rPr>
      </w:pPr>
      <w:r w:rsidRPr="00E7436D">
        <w:rPr>
          <w:rFonts w:ascii="Times New Roman" w:hAnsi="Times New Roman" w:cs="Times New Roman"/>
          <w:b/>
          <w:iCs/>
          <w:caps/>
          <w:color w:val="004376"/>
          <w:sz w:val="32"/>
          <w:szCs w:val="44"/>
        </w:rPr>
        <w:t>недвижимое имущество:</w:t>
      </w:r>
    </w:p>
    <w:p w:rsidR="00E7436D" w:rsidRPr="00E7436D" w:rsidRDefault="00E7436D" w:rsidP="00E7436D">
      <w:pPr>
        <w:tabs>
          <w:tab w:val="left" w:pos="142"/>
          <w:tab w:val="left" w:pos="6480"/>
        </w:tabs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iCs/>
          <w:color w:val="004376"/>
          <w:sz w:val="32"/>
          <w:szCs w:val="44"/>
        </w:rPr>
      </w:pPr>
      <w:r w:rsidRPr="00E7436D">
        <w:rPr>
          <w:rFonts w:ascii="Times New Roman" w:hAnsi="Times New Roman" w:cs="Times New Roman"/>
          <w:b/>
          <w:iCs/>
          <w:color w:val="004376"/>
          <w:sz w:val="32"/>
          <w:szCs w:val="44"/>
        </w:rPr>
        <w:t>ГОСУДАРСТВЕННАЯ РЕГИСТРАЦИЯ</w:t>
      </w:r>
    </w:p>
    <w:p w:rsidR="00E7436D" w:rsidRPr="00E7436D" w:rsidRDefault="00E7436D" w:rsidP="00E7436D">
      <w:pPr>
        <w:tabs>
          <w:tab w:val="left" w:pos="142"/>
          <w:tab w:val="left" w:pos="6480"/>
        </w:tabs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iCs/>
          <w:color w:val="004376"/>
          <w:sz w:val="32"/>
          <w:szCs w:val="44"/>
        </w:rPr>
      </w:pPr>
      <w:r w:rsidRPr="00E7436D">
        <w:rPr>
          <w:rFonts w:ascii="Times New Roman" w:hAnsi="Times New Roman" w:cs="Times New Roman"/>
          <w:b/>
          <w:iCs/>
          <w:caps/>
          <w:color w:val="004376"/>
          <w:sz w:val="32"/>
          <w:szCs w:val="44"/>
        </w:rPr>
        <w:t>прав и сделок</w:t>
      </w:r>
      <w:r w:rsidRPr="00E7436D">
        <w:rPr>
          <w:rFonts w:ascii="Times New Roman" w:hAnsi="Times New Roman" w:cs="Times New Roman"/>
          <w:b/>
          <w:iCs/>
          <w:color w:val="004376"/>
          <w:sz w:val="32"/>
          <w:szCs w:val="44"/>
        </w:rPr>
        <w:t>,</w:t>
      </w:r>
      <w:r w:rsidRPr="00E7436D">
        <w:rPr>
          <w:rFonts w:ascii="Times New Roman" w:hAnsi="Times New Roman" w:cs="Times New Roman"/>
          <w:i/>
          <w:iCs/>
          <w:color w:val="004376"/>
          <w:sz w:val="32"/>
          <w:szCs w:val="44"/>
        </w:rPr>
        <w:t xml:space="preserve"> </w:t>
      </w:r>
      <w:r w:rsidRPr="00E7436D">
        <w:rPr>
          <w:rFonts w:ascii="Times New Roman" w:hAnsi="Times New Roman" w:cs="Times New Roman"/>
          <w:b/>
          <w:iCs/>
          <w:color w:val="004376"/>
          <w:sz w:val="32"/>
          <w:szCs w:val="44"/>
        </w:rPr>
        <w:t>КАДАСТРОВЫЙ УЧЕТ,</w:t>
      </w:r>
    </w:p>
    <w:p w:rsidR="00E7436D" w:rsidRPr="00E7436D" w:rsidRDefault="00E7436D" w:rsidP="00E7436D">
      <w:pPr>
        <w:tabs>
          <w:tab w:val="left" w:pos="142"/>
          <w:tab w:val="left" w:pos="6480"/>
        </w:tabs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i/>
          <w:iCs/>
          <w:caps/>
          <w:color w:val="004376"/>
          <w:sz w:val="32"/>
          <w:szCs w:val="44"/>
        </w:rPr>
      </w:pPr>
      <w:r w:rsidRPr="00E7436D">
        <w:rPr>
          <w:rFonts w:ascii="Times New Roman" w:hAnsi="Times New Roman" w:cs="Times New Roman"/>
          <w:b/>
          <w:iCs/>
          <w:caps/>
          <w:color w:val="004376"/>
          <w:sz w:val="32"/>
          <w:szCs w:val="44"/>
        </w:rPr>
        <w:t>геодезия и картография</w:t>
      </w:r>
    </w:p>
    <w:p w:rsidR="00E7436D" w:rsidRPr="0039713C" w:rsidRDefault="00E7436D" w:rsidP="00E7436D">
      <w:pPr>
        <w:tabs>
          <w:tab w:val="left" w:pos="142"/>
          <w:tab w:val="left" w:pos="6480"/>
        </w:tabs>
        <w:ind w:left="-851" w:right="-1" w:firstLine="284"/>
        <w:jc w:val="center"/>
        <w:rPr>
          <w:rFonts w:ascii="Times New Roman" w:hAnsi="Times New Roman" w:cs="Times New Roman"/>
          <w:noProof/>
          <w:color w:val="385623" w:themeColor="accent6" w:themeShade="80"/>
          <w:sz w:val="48"/>
          <w:szCs w:val="96"/>
        </w:rPr>
      </w:pPr>
    </w:p>
    <w:p w:rsidR="00E7436D" w:rsidRPr="0039713C" w:rsidRDefault="00E7436D" w:rsidP="00E7436D">
      <w:pPr>
        <w:tabs>
          <w:tab w:val="left" w:pos="142"/>
          <w:tab w:val="left" w:pos="6480"/>
        </w:tabs>
        <w:ind w:left="-851" w:right="-1" w:firstLine="284"/>
        <w:jc w:val="center"/>
        <w:rPr>
          <w:rFonts w:ascii="Times New Roman" w:hAnsi="Times New Roman" w:cs="Times New Roman"/>
          <w:noProof/>
          <w:color w:val="385623" w:themeColor="accent6" w:themeShade="80"/>
          <w:sz w:val="48"/>
          <w:szCs w:val="96"/>
        </w:rPr>
      </w:pPr>
    </w:p>
    <w:p w:rsidR="00E7436D" w:rsidRPr="00E7436D" w:rsidRDefault="00E7436D" w:rsidP="00E7436D">
      <w:pPr>
        <w:tabs>
          <w:tab w:val="left" w:pos="142"/>
          <w:tab w:val="left" w:pos="6480"/>
        </w:tabs>
        <w:ind w:left="-851" w:right="-1" w:firstLine="284"/>
        <w:jc w:val="center"/>
        <w:rPr>
          <w:rFonts w:ascii="Times New Roman" w:hAnsi="Times New Roman" w:cs="Times New Roman"/>
          <w:b/>
          <w:i/>
          <w:iCs/>
          <w:caps/>
          <w:color w:val="004376"/>
          <w:sz w:val="32"/>
          <w:szCs w:val="44"/>
        </w:rPr>
      </w:pPr>
      <w:r w:rsidRPr="00E7436D">
        <w:rPr>
          <w:rFonts w:ascii="Times New Roman" w:hAnsi="Times New Roman" w:cs="Times New Roman"/>
          <w:b/>
          <w:noProof/>
          <w:color w:val="004376"/>
          <w:sz w:val="16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D5341A1" wp14:editId="1E0973AA">
            <wp:simplePos x="0" y="0"/>
            <wp:positionH relativeFrom="column">
              <wp:posOffset>7260590</wp:posOffset>
            </wp:positionH>
            <wp:positionV relativeFrom="paragraph">
              <wp:posOffset>1263650</wp:posOffset>
            </wp:positionV>
            <wp:extent cx="8101330" cy="11450320"/>
            <wp:effectExtent l="0" t="0" r="0" b="0"/>
            <wp:wrapNone/>
            <wp:docPr id="7" name="Рисунок 7" descr="01-13 заливка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 descr="01-13 заливка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1330" cy="1145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A9D">
        <w:rPr>
          <w:rFonts w:ascii="Times New Roman" w:hAnsi="Times New Roman" w:cs="Times New Roman"/>
          <w:b/>
          <w:noProof/>
          <w:color w:val="004376"/>
          <w:sz w:val="48"/>
          <w:szCs w:val="96"/>
        </w:rPr>
        <w:t>июнь</w:t>
      </w:r>
      <w:r w:rsidR="001143EB">
        <w:rPr>
          <w:rFonts w:ascii="Times New Roman" w:hAnsi="Times New Roman" w:cs="Times New Roman"/>
          <w:b/>
          <w:noProof/>
          <w:color w:val="004376"/>
          <w:sz w:val="48"/>
          <w:szCs w:val="96"/>
        </w:rPr>
        <w:t xml:space="preserve"> 2025</w:t>
      </w:r>
    </w:p>
    <w:p w:rsidR="00255ABE" w:rsidRDefault="00255ABE"/>
    <w:p w:rsidR="00E7436D" w:rsidRDefault="00E7436D"/>
    <w:p w:rsidR="0060362A" w:rsidRPr="0060362A" w:rsidRDefault="0060362A" w:rsidP="0060362A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color w:val="004376"/>
          <w:sz w:val="72"/>
          <w:szCs w:val="90"/>
          <w:u w:val="single"/>
          <w:lang w:eastAsia="ru-RU"/>
        </w:rPr>
      </w:pPr>
      <w:r w:rsidRPr="0060362A">
        <w:rPr>
          <w:rFonts w:ascii="Times New Roman" w:eastAsia="Times New Roman" w:hAnsi="Times New Roman" w:cs="Times New Roman"/>
          <w:b/>
          <w:caps/>
          <w:color w:val="004376"/>
          <w:sz w:val="72"/>
          <w:szCs w:val="90"/>
          <w:u w:val="single"/>
          <w:lang w:eastAsia="ru-RU"/>
        </w:rPr>
        <w:lastRenderedPageBreak/>
        <w:t>законодательство</w:t>
      </w:r>
    </w:p>
    <w:p w:rsidR="002D19B8" w:rsidRDefault="002D19B8" w:rsidP="006569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85AAA" w:rsidRPr="00876709" w:rsidRDefault="00285AAA" w:rsidP="006569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41"/>
        <w:gridCol w:w="6714"/>
      </w:tblGrid>
      <w:tr w:rsidR="00530648" w:rsidRPr="00C17B09" w:rsidTr="002D19B8">
        <w:trPr>
          <w:trHeight w:val="1276"/>
        </w:trPr>
        <w:tc>
          <w:tcPr>
            <w:tcW w:w="2641" w:type="dxa"/>
          </w:tcPr>
          <w:p w:rsidR="00530648" w:rsidRPr="00CC27AB" w:rsidRDefault="00530648" w:rsidP="009A2D8E">
            <w:pPr>
              <w:tabs>
                <w:tab w:val="left" w:pos="142"/>
              </w:tabs>
              <w:spacing w:after="0" w:line="240" w:lineRule="auto"/>
              <w:ind w:left="-709" w:right="-1" w:firstLine="74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C27AB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A24047" wp14:editId="7E88B337">
                  <wp:extent cx="1078173" cy="1050168"/>
                  <wp:effectExtent l="38100" t="38100" r="84455" b="74295"/>
                  <wp:docPr id="11" name="Graphic 36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6517DD-5A7C-4297-93D9-CD9F401546C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Graphic 361">
                            <a:extLst>
                              <a:ext uri="{FF2B5EF4-FFF2-40B4-BE49-F238E27FC236}">
                                <a16:creationId xmlns:a16="http://schemas.microsoft.com/office/drawing/2014/main" id="{846517DD-5A7C-4297-93D9-CD9F401546C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cx1="http://schemas.microsoft.com/office/drawing/2015/9/8/chartex"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7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030" cy="1056847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7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4" w:type="dxa"/>
          </w:tcPr>
          <w:p w:rsidR="00530648" w:rsidRPr="00CC27AB" w:rsidRDefault="00CC27AB" w:rsidP="00CC27AB">
            <w:pPr>
              <w:spacing w:after="0" w:line="240" w:lineRule="auto"/>
              <w:ind w:left="90" w:right="498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</w:pPr>
            <w:r w:rsidRPr="00CC27AB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 xml:space="preserve">Федеральный закон от 24.06.2025 </w:t>
            </w:r>
            <w:r w:rsidRPr="00CC27AB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br/>
              <w:t xml:space="preserve">№ 180-ФЗ </w:t>
            </w:r>
            <w:r w:rsidRPr="00CC27AB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 xml:space="preserve">«О внесении изменений </w:t>
            </w:r>
            <w:r w:rsidRPr="00CC27AB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br/>
            </w:r>
            <w:r w:rsidRPr="00CC27AB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>в Жилищ</w:t>
            </w:r>
            <w:r w:rsidRPr="00CC27AB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 xml:space="preserve">ный кодекс Российской Федерации </w:t>
            </w:r>
            <w:r w:rsidRPr="00CC27AB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>и ст. 6, ст. 7 Федерального закона «О</w:t>
            </w:r>
            <w:r w:rsidRPr="00CC27AB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 xml:space="preserve"> государственной информационной </w:t>
            </w:r>
            <w:r w:rsidRPr="00CC27AB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>системе жилищно-коммунального хозяйства»</w:t>
            </w:r>
          </w:p>
        </w:tc>
      </w:tr>
    </w:tbl>
    <w:p w:rsidR="00285AAA" w:rsidRPr="00C17B09" w:rsidRDefault="00285AAA" w:rsidP="002D19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C27AB" w:rsidRPr="003C3C64" w:rsidRDefault="00CC27AB" w:rsidP="00CC27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C64">
        <w:rPr>
          <w:rFonts w:ascii="Times New Roman" w:hAnsi="Times New Roman" w:cs="Times New Roman"/>
          <w:b/>
          <w:sz w:val="28"/>
          <w:szCs w:val="28"/>
        </w:rPr>
        <w:t>Уточняются полномочия органов государственной власти Р</w:t>
      </w:r>
      <w:r w:rsidRPr="003C3C64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Pr="003C3C64">
        <w:rPr>
          <w:rFonts w:ascii="Times New Roman" w:hAnsi="Times New Roman" w:cs="Times New Roman"/>
          <w:b/>
          <w:sz w:val="28"/>
          <w:szCs w:val="28"/>
        </w:rPr>
        <w:t>Ф</w:t>
      </w:r>
      <w:r w:rsidRPr="003C3C64">
        <w:rPr>
          <w:rFonts w:ascii="Times New Roman" w:hAnsi="Times New Roman" w:cs="Times New Roman"/>
          <w:b/>
          <w:sz w:val="28"/>
          <w:szCs w:val="28"/>
        </w:rPr>
        <w:t>едерации</w:t>
      </w:r>
      <w:r w:rsidRPr="003C3C64">
        <w:rPr>
          <w:rFonts w:ascii="Times New Roman" w:hAnsi="Times New Roman" w:cs="Times New Roman"/>
          <w:b/>
          <w:sz w:val="28"/>
          <w:szCs w:val="28"/>
        </w:rPr>
        <w:t>, субъекта Российской Федерации</w:t>
      </w:r>
      <w:r w:rsidRPr="003C3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C64">
        <w:rPr>
          <w:rFonts w:ascii="Times New Roman" w:hAnsi="Times New Roman" w:cs="Times New Roman"/>
          <w:b/>
          <w:sz w:val="28"/>
          <w:szCs w:val="28"/>
        </w:rPr>
        <w:t>в области жилищных отношений.</w:t>
      </w:r>
    </w:p>
    <w:p w:rsidR="00CC27AB" w:rsidRPr="00CC27AB" w:rsidRDefault="00CC27AB" w:rsidP="00CC2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AB">
        <w:rPr>
          <w:rFonts w:ascii="Times New Roman" w:hAnsi="Times New Roman" w:cs="Times New Roman"/>
          <w:sz w:val="28"/>
          <w:szCs w:val="28"/>
        </w:rPr>
        <w:t>Устанавливается, что государственный учет жилищного фонда                        обеспечивается в ГИС ЖКХ в порядке и сроки, которые установлены                  законодательством о ГИС ЖКХ.</w:t>
      </w:r>
    </w:p>
    <w:p w:rsidR="00CC27AB" w:rsidRPr="00CC27AB" w:rsidRDefault="00CC27AB" w:rsidP="00CC2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C27AB">
        <w:rPr>
          <w:rFonts w:ascii="Times New Roman" w:hAnsi="Times New Roman" w:cs="Times New Roman"/>
          <w:sz w:val="28"/>
          <w:szCs w:val="28"/>
        </w:rPr>
        <w:t>предусматривается, что в электронный паспорт многоквартирного дома включается информация о многоквартирном доме, входящих в его состав жилых помещениях, принадлежащих о</w:t>
      </w:r>
      <w:r>
        <w:rPr>
          <w:rFonts w:ascii="Times New Roman" w:hAnsi="Times New Roman" w:cs="Times New Roman"/>
          <w:sz w:val="28"/>
          <w:szCs w:val="28"/>
        </w:rPr>
        <w:t>тдельным собственникам, нежилых</w:t>
      </w:r>
      <w:r w:rsidRPr="00CC27AB">
        <w:rPr>
          <w:rFonts w:ascii="Times New Roman" w:hAnsi="Times New Roman" w:cs="Times New Roman"/>
          <w:sz w:val="28"/>
          <w:szCs w:val="28"/>
        </w:rPr>
        <w:t xml:space="preserve"> помещениях и (или) </w:t>
      </w:r>
      <w:proofErr w:type="spellStart"/>
      <w:r w:rsidRPr="00CC27AB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CC27AB">
        <w:rPr>
          <w:rFonts w:ascii="Times New Roman" w:hAnsi="Times New Roman" w:cs="Times New Roman"/>
          <w:sz w:val="28"/>
          <w:szCs w:val="28"/>
        </w:rPr>
        <w:t>-местах, явля</w:t>
      </w:r>
      <w:r>
        <w:rPr>
          <w:rFonts w:ascii="Times New Roman" w:hAnsi="Times New Roman" w:cs="Times New Roman"/>
          <w:sz w:val="28"/>
          <w:szCs w:val="28"/>
        </w:rPr>
        <w:t>ющихся неотъемлемой конструктив</w:t>
      </w:r>
      <w:r w:rsidRPr="00CC27AB">
        <w:rPr>
          <w:rFonts w:ascii="Times New Roman" w:hAnsi="Times New Roman" w:cs="Times New Roman"/>
          <w:sz w:val="28"/>
          <w:szCs w:val="28"/>
        </w:rPr>
        <w:t xml:space="preserve">ной частью многоквартирного дома, а также </w:t>
      </w:r>
      <w:r>
        <w:rPr>
          <w:rFonts w:ascii="Times New Roman" w:hAnsi="Times New Roman" w:cs="Times New Roman"/>
          <w:sz w:val="28"/>
          <w:szCs w:val="28"/>
        </w:rPr>
        <w:br/>
      </w:r>
      <w:r w:rsidRPr="00CC27AB">
        <w:rPr>
          <w:rFonts w:ascii="Times New Roman" w:hAnsi="Times New Roman" w:cs="Times New Roman"/>
          <w:sz w:val="28"/>
          <w:szCs w:val="28"/>
        </w:rPr>
        <w:t>об имуществе, указанном в п.</w:t>
      </w:r>
      <w:r>
        <w:rPr>
          <w:rFonts w:ascii="Times New Roman" w:hAnsi="Times New Roman" w:cs="Times New Roman"/>
          <w:sz w:val="28"/>
          <w:szCs w:val="28"/>
        </w:rPr>
        <w:t xml:space="preserve"> 1 - 3 ч. 1 </w:t>
      </w:r>
      <w:r w:rsidRPr="00CC27AB">
        <w:rPr>
          <w:rFonts w:ascii="Times New Roman" w:hAnsi="Times New Roman" w:cs="Times New Roman"/>
          <w:sz w:val="28"/>
          <w:szCs w:val="28"/>
        </w:rPr>
        <w:t>ст. 36 Жилищного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C27A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C27AB">
        <w:rPr>
          <w:rFonts w:ascii="Times New Roman" w:hAnsi="Times New Roman" w:cs="Times New Roman"/>
          <w:sz w:val="28"/>
          <w:szCs w:val="28"/>
        </w:rPr>
        <w:t>, ха</w:t>
      </w:r>
      <w:r>
        <w:rPr>
          <w:rFonts w:ascii="Times New Roman" w:hAnsi="Times New Roman" w:cs="Times New Roman"/>
          <w:sz w:val="28"/>
          <w:szCs w:val="28"/>
        </w:rPr>
        <w:t>рактеризующая и индивидуализиру</w:t>
      </w:r>
      <w:r w:rsidRPr="00CC27AB">
        <w:rPr>
          <w:rFonts w:ascii="Times New Roman" w:hAnsi="Times New Roman" w:cs="Times New Roman"/>
          <w:sz w:val="28"/>
          <w:szCs w:val="28"/>
        </w:rPr>
        <w:t xml:space="preserve">ющая такие помещения, </w:t>
      </w:r>
      <w:proofErr w:type="spellStart"/>
      <w:r w:rsidRPr="00CC27AB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CC27AB">
        <w:rPr>
          <w:rFonts w:ascii="Times New Roman" w:hAnsi="Times New Roman" w:cs="Times New Roman"/>
          <w:sz w:val="28"/>
          <w:szCs w:val="28"/>
        </w:rPr>
        <w:t>-места и имущество.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7AB" w:rsidRPr="00CC27AB" w:rsidRDefault="00CC27AB" w:rsidP="00CC2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AB">
        <w:rPr>
          <w:rFonts w:ascii="Times New Roman" w:hAnsi="Times New Roman" w:cs="Times New Roman"/>
          <w:sz w:val="28"/>
          <w:szCs w:val="28"/>
        </w:rPr>
        <w:t>В электронный паспорт жилого дома</w:t>
      </w:r>
      <w:r>
        <w:rPr>
          <w:rFonts w:ascii="Times New Roman" w:hAnsi="Times New Roman" w:cs="Times New Roman"/>
          <w:sz w:val="28"/>
          <w:szCs w:val="28"/>
        </w:rPr>
        <w:t xml:space="preserve"> включается информация о жилом</w:t>
      </w:r>
      <w:r w:rsidRPr="00CC27AB">
        <w:rPr>
          <w:rFonts w:ascii="Times New Roman" w:hAnsi="Times New Roman" w:cs="Times New Roman"/>
          <w:sz w:val="28"/>
          <w:szCs w:val="28"/>
        </w:rPr>
        <w:t xml:space="preserve"> доме, характеризующая и индивидуализирующая его.</w:t>
      </w:r>
    </w:p>
    <w:p w:rsidR="00CC27AB" w:rsidRPr="00CC27AB" w:rsidRDefault="00CC27AB" w:rsidP="00CC2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AB">
        <w:rPr>
          <w:rFonts w:ascii="Times New Roman" w:hAnsi="Times New Roman" w:cs="Times New Roman"/>
          <w:sz w:val="28"/>
          <w:szCs w:val="28"/>
        </w:rPr>
        <w:t>Форма электронного паспорта многоквартирного дома, электронного             паспорта жилого дома, порядок их формирования и состав включаемой в них            информации устанавливаются Минстроем России.</w:t>
      </w:r>
    </w:p>
    <w:p w:rsidR="00CC27AB" w:rsidRPr="00CC27AB" w:rsidRDefault="00CC27AB" w:rsidP="00CC2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AB">
        <w:rPr>
          <w:rFonts w:ascii="Times New Roman" w:hAnsi="Times New Roman" w:cs="Times New Roman"/>
          <w:sz w:val="28"/>
          <w:szCs w:val="28"/>
        </w:rPr>
        <w:t>Застройщик, обеспечивающий строительство многоквартирного дома,              малоэтажного жилого комплекса, после выда</w:t>
      </w:r>
      <w:r>
        <w:rPr>
          <w:rFonts w:ascii="Times New Roman" w:hAnsi="Times New Roman" w:cs="Times New Roman"/>
          <w:sz w:val="28"/>
          <w:szCs w:val="28"/>
        </w:rPr>
        <w:t>чи ему разрешения на ввод объек</w:t>
      </w:r>
      <w:r w:rsidRPr="00CC27AB">
        <w:rPr>
          <w:rFonts w:ascii="Times New Roman" w:hAnsi="Times New Roman" w:cs="Times New Roman"/>
          <w:sz w:val="28"/>
          <w:szCs w:val="28"/>
        </w:rPr>
        <w:t xml:space="preserve">та (объектов) капитального строительства в эксплуатацию, а также подрядчик после подписания документа, подтверждающего </w:t>
      </w:r>
      <w:r>
        <w:rPr>
          <w:rFonts w:ascii="Times New Roman" w:hAnsi="Times New Roman" w:cs="Times New Roman"/>
          <w:sz w:val="28"/>
          <w:szCs w:val="28"/>
        </w:rPr>
        <w:t xml:space="preserve">приемку заказчиком жилого дома, </w:t>
      </w:r>
      <w:r w:rsidRPr="00CC27AB">
        <w:rPr>
          <w:rFonts w:ascii="Times New Roman" w:hAnsi="Times New Roman" w:cs="Times New Roman"/>
          <w:sz w:val="28"/>
          <w:szCs w:val="28"/>
        </w:rPr>
        <w:t>построенного в соответствии с договором стро</w:t>
      </w:r>
      <w:r>
        <w:rPr>
          <w:rFonts w:ascii="Times New Roman" w:hAnsi="Times New Roman" w:cs="Times New Roman"/>
          <w:sz w:val="28"/>
          <w:szCs w:val="28"/>
        </w:rPr>
        <w:t>ительного подряда, денежные</w:t>
      </w:r>
      <w:r w:rsidRPr="00CC27AB">
        <w:rPr>
          <w:rFonts w:ascii="Times New Roman" w:hAnsi="Times New Roman" w:cs="Times New Roman"/>
          <w:sz w:val="28"/>
          <w:szCs w:val="28"/>
        </w:rPr>
        <w:t xml:space="preserve"> средства в счет уплаты цены ко</w:t>
      </w:r>
      <w:r>
        <w:rPr>
          <w:rFonts w:ascii="Times New Roman" w:hAnsi="Times New Roman" w:cs="Times New Roman"/>
          <w:sz w:val="28"/>
          <w:szCs w:val="28"/>
        </w:rPr>
        <w:t xml:space="preserve">торого размещаются на счетах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размещает</w:t>
      </w:r>
      <w:r w:rsidRPr="00CC27AB">
        <w:rPr>
          <w:rFonts w:ascii="Times New Roman" w:hAnsi="Times New Roman" w:cs="Times New Roman"/>
          <w:sz w:val="28"/>
          <w:szCs w:val="28"/>
        </w:rPr>
        <w:t xml:space="preserve"> в ГИС ЖКХ электронный паспорт многоквартирного дома, электронный паспорт жилого дома.</w:t>
      </w:r>
    </w:p>
    <w:p w:rsidR="003B3C00" w:rsidRPr="00CC27AB" w:rsidRDefault="00CC27AB" w:rsidP="00CC2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C27AB">
        <w:rPr>
          <w:rFonts w:ascii="Times New Roman" w:hAnsi="Times New Roman" w:cs="Times New Roman"/>
          <w:sz w:val="28"/>
          <w:szCs w:val="28"/>
        </w:rPr>
        <w:t>Закон вступает в силу с 01.03.2026.</w:t>
      </w:r>
    </w:p>
    <w:p w:rsidR="003B3C00" w:rsidRPr="00C17B09" w:rsidRDefault="003B3C00" w:rsidP="00F9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41"/>
        <w:gridCol w:w="6714"/>
      </w:tblGrid>
      <w:tr w:rsidR="0093037D" w:rsidRPr="002332CF" w:rsidTr="00C55C44">
        <w:trPr>
          <w:trHeight w:val="1276"/>
        </w:trPr>
        <w:tc>
          <w:tcPr>
            <w:tcW w:w="2641" w:type="dxa"/>
          </w:tcPr>
          <w:p w:rsidR="0093037D" w:rsidRPr="002332CF" w:rsidRDefault="0093037D" w:rsidP="00C55C44">
            <w:pPr>
              <w:tabs>
                <w:tab w:val="left" w:pos="142"/>
              </w:tabs>
              <w:spacing w:after="0" w:line="240" w:lineRule="auto"/>
              <w:ind w:left="-709" w:right="-1" w:firstLine="74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332CF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374D4AD" wp14:editId="640FDE64">
                  <wp:extent cx="1078173" cy="1050168"/>
                  <wp:effectExtent l="38100" t="38100" r="84455" b="74295"/>
                  <wp:docPr id="3" name="Graphic 36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6517DD-5A7C-4297-93D9-CD9F401546C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Graphic 361">
                            <a:extLst>
                              <a:ext uri="{FF2B5EF4-FFF2-40B4-BE49-F238E27FC236}">
                                <a16:creationId xmlns:a16="http://schemas.microsoft.com/office/drawing/2014/main" id="{846517DD-5A7C-4297-93D9-CD9F401546C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cx1="http://schemas.microsoft.com/office/drawing/2015/9/8/chartex"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7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030" cy="1056847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7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4" w:type="dxa"/>
          </w:tcPr>
          <w:p w:rsidR="0093037D" w:rsidRPr="002332CF" w:rsidRDefault="002332CF" w:rsidP="00C55C44">
            <w:pPr>
              <w:spacing w:after="0" w:line="240" w:lineRule="auto"/>
              <w:ind w:left="90" w:right="498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</w:pPr>
            <w:r w:rsidRPr="002332CF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 xml:space="preserve">Проект Федерального закона </w:t>
            </w:r>
            <w:r w:rsidR="00847C0D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>№</w:t>
            </w:r>
            <w:r w:rsidR="00847C0D" w:rsidRPr="00847C0D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 xml:space="preserve"> 878698-8</w:t>
            </w:r>
            <w:r w:rsidRPr="002332CF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 xml:space="preserve"> </w:t>
            </w:r>
            <w:r w:rsidRPr="002332CF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br/>
              <w:t>«О внесении изменения в статью 333.38 части второй Налогового кодекса Российской Федерации»</w:t>
            </w:r>
          </w:p>
        </w:tc>
      </w:tr>
    </w:tbl>
    <w:p w:rsidR="0093037D" w:rsidRPr="00C17B09" w:rsidRDefault="0093037D" w:rsidP="009303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332CF" w:rsidRPr="002332CF" w:rsidRDefault="002332CF" w:rsidP="002332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2CF">
        <w:rPr>
          <w:rFonts w:ascii="Times New Roman" w:hAnsi="Times New Roman" w:cs="Times New Roman"/>
          <w:b/>
          <w:sz w:val="28"/>
          <w:szCs w:val="28"/>
        </w:rPr>
        <w:t>10.06.2025 Государственная Дума Р</w:t>
      </w:r>
      <w:r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Pr="002332CF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 xml:space="preserve">едерации приняла </w:t>
      </w:r>
      <w:r>
        <w:rPr>
          <w:rFonts w:ascii="Times New Roman" w:hAnsi="Times New Roman" w:cs="Times New Roman"/>
          <w:b/>
          <w:sz w:val="28"/>
          <w:szCs w:val="28"/>
        </w:rPr>
        <w:br/>
        <w:t>в первом чтении законо</w:t>
      </w:r>
      <w:r w:rsidRPr="002332CF">
        <w:rPr>
          <w:rFonts w:ascii="Times New Roman" w:hAnsi="Times New Roman" w:cs="Times New Roman"/>
          <w:b/>
          <w:sz w:val="28"/>
          <w:szCs w:val="28"/>
        </w:rPr>
        <w:t xml:space="preserve">проект, которым предлагается предусмотреть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332CF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Налоговом кодексе Российской Федерации </w:t>
      </w:r>
      <w:r w:rsidR="00782303">
        <w:rPr>
          <w:rFonts w:ascii="Times New Roman" w:hAnsi="Times New Roman" w:cs="Times New Roman"/>
          <w:b/>
          <w:sz w:val="28"/>
          <w:szCs w:val="28"/>
        </w:rPr>
        <w:t xml:space="preserve">льготу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оплате нотариального </w:t>
      </w:r>
      <w:r w:rsidRPr="002332CF">
        <w:rPr>
          <w:rFonts w:ascii="Times New Roman" w:hAnsi="Times New Roman" w:cs="Times New Roman"/>
          <w:b/>
          <w:sz w:val="28"/>
          <w:szCs w:val="28"/>
        </w:rPr>
        <w:t>удостоверения договоров да</w:t>
      </w:r>
      <w:r>
        <w:rPr>
          <w:rFonts w:ascii="Times New Roman" w:hAnsi="Times New Roman" w:cs="Times New Roman"/>
          <w:b/>
          <w:sz w:val="28"/>
          <w:szCs w:val="28"/>
        </w:rPr>
        <w:t xml:space="preserve">рения недвижимого имущества, заключаемых между </w:t>
      </w:r>
      <w:r w:rsidRPr="002332CF">
        <w:rPr>
          <w:rFonts w:ascii="Times New Roman" w:hAnsi="Times New Roman" w:cs="Times New Roman"/>
          <w:b/>
          <w:sz w:val="28"/>
          <w:szCs w:val="28"/>
        </w:rPr>
        <w:t xml:space="preserve">лицами, которые признаются близкими </w:t>
      </w:r>
      <w:r>
        <w:rPr>
          <w:rFonts w:ascii="Times New Roman" w:hAnsi="Times New Roman" w:cs="Times New Roman"/>
          <w:b/>
          <w:sz w:val="28"/>
          <w:szCs w:val="28"/>
        </w:rPr>
        <w:t xml:space="preserve">родственниками в соответствии </w:t>
      </w:r>
      <w:r w:rsidRPr="002332CF">
        <w:rPr>
          <w:rFonts w:ascii="Times New Roman" w:hAnsi="Times New Roman" w:cs="Times New Roman"/>
          <w:b/>
          <w:sz w:val="28"/>
          <w:szCs w:val="28"/>
        </w:rPr>
        <w:t>с семейным за</w:t>
      </w:r>
      <w:r>
        <w:rPr>
          <w:rFonts w:ascii="Times New Roman" w:hAnsi="Times New Roman" w:cs="Times New Roman"/>
          <w:b/>
          <w:sz w:val="28"/>
          <w:szCs w:val="28"/>
        </w:rPr>
        <w:t>конодательством. Согласно проек</w:t>
      </w:r>
      <w:r w:rsidRPr="002332CF">
        <w:rPr>
          <w:rFonts w:ascii="Times New Roman" w:hAnsi="Times New Roman" w:cs="Times New Roman"/>
          <w:b/>
          <w:sz w:val="28"/>
          <w:szCs w:val="28"/>
        </w:rPr>
        <w:t xml:space="preserve">ту в таких случаях стороны подлежат освобождению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332CF">
        <w:rPr>
          <w:rFonts w:ascii="Times New Roman" w:hAnsi="Times New Roman" w:cs="Times New Roman"/>
          <w:b/>
          <w:sz w:val="28"/>
          <w:szCs w:val="28"/>
        </w:rPr>
        <w:t>от уплаты 50% госпошлины.</w:t>
      </w:r>
    </w:p>
    <w:p w:rsidR="00926DB2" w:rsidRPr="002332CF" w:rsidRDefault="002332CF" w:rsidP="00233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2CF">
        <w:rPr>
          <w:rFonts w:ascii="Times New Roman" w:hAnsi="Times New Roman" w:cs="Times New Roman"/>
          <w:sz w:val="28"/>
          <w:szCs w:val="28"/>
        </w:rPr>
        <w:t>Авторы поправок поясняют, что с 13.01.2025 нотариальное удостовере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2332CF">
        <w:rPr>
          <w:rFonts w:ascii="Times New Roman" w:hAnsi="Times New Roman" w:cs="Times New Roman"/>
          <w:sz w:val="28"/>
          <w:szCs w:val="28"/>
        </w:rPr>
        <w:t>договоров дарения недвижимости между гражданами являет</w:t>
      </w:r>
      <w:r>
        <w:rPr>
          <w:rFonts w:ascii="Times New Roman" w:hAnsi="Times New Roman" w:cs="Times New Roman"/>
          <w:sz w:val="28"/>
          <w:szCs w:val="28"/>
        </w:rPr>
        <w:t xml:space="preserve">ся обязательным. </w:t>
      </w:r>
      <w:r w:rsidRPr="002332CF">
        <w:rPr>
          <w:rFonts w:ascii="Times New Roman" w:hAnsi="Times New Roman" w:cs="Times New Roman"/>
          <w:sz w:val="28"/>
          <w:szCs w:val="28"/>
        </w:rPr>
        <w:t>Учитывая достаточно высокую стоимость данного нотариального дейс</w:t>
      </w:r>
      <w:r>
        <w:rPr>
          <w:rFonts w:ascii="Times New Roman" w:hAnsi="Times New Roman" w:cs="Times New Roman"/>
          <w:sz w:val="28"/>
          <w:szCs w:val="28"/>
        </w:rPr>
        <w:t xml:space="preserve">твия </w:t>
      </w:r>
      <w:r w:rsidRPr="002332CF">
        <w:rPr>
          <w:rFonts w:ascii="Times New Roman" w:hAnsi="Times New Roman" w:cs="Times New Roman"/>
          <w:sz w:val="28"/>
          <w:szCs w:val="28"/>
        </w:rPr>
        <w:t>(в среднем она составляет для граждан 25-30 ты</w:t>
      </w:r>
      <w:r>
        <w:rPr>
          <w:rFonts w:ascii="Times New Roman" w:hAnsi="Times New Roman" w:cs="Times New Roman"/>
          <w:sz w:val="28"/>
          <w:szCs w:val="28"/>
        </w:rPr>
        <w:t xml:space="preserve">с. руб.), при оформлении сделок </w:t>
      </w:r>
      <w:r w:rsidRPr="002332CF">
        <w:rPr>
          <w:rFonts w:ascii="Times New Roman" w:hAnsi="Times New Roman" w:cs="Times New Roman"/>
          <w:sz w:val="28"/>
          <w:szCs w:val="28"/>
        </w:rPr>
        <w:t>дарения недвижимости между пенсионерами (родителями, бабушками, дедуш</w:t>
      </w:r>
      <w:r>
        <w:rPr>
          <w:rFonts w:ascii="Times New Roman" w:hAnsi="Times New Roman" w:cs="Times New Roman"/>
          <w:sz w:val="28"/>
          <w:szCs w:val="28"/>
        </w:rPr>
        <w:t>ками) и их детьми и внуками сто</w:t>
      </w:r>
      <w:r w:rsidRPr="002332CF">
        <w:rPr>
          <w:rFonts w:ascii="Times New Roman" w:hAnsi="Times New Roman" w:cs="Times New Roman"/>
          <w:sz w:val="28"/>
          <w:szCs w:val="28"/>
        </w:rPr>
        <w:t>роны зачастую испытывают финанс</w:t>
      </w:r>
      <w:r>
        <w:rPr>
          <w:rFonts w:ascii="Times New Roman" w:hAnsi="Times New Roman" w:cs="Times New Roman"/>
          <w:sz w:val="28"/>
          <w:szCs w:val="28"/>
        </w:rPr>
        <w:t xml:space="preserve">овые трудности, </w:t>
      </w:r>
      <w:r w:rsidRPr="002332CF">
        <w:rPr>
          <w:rFonts w:ascii="Times New Roman" w:hAnsi="Times New Roman" w:cs="Times New Roman"/>
          <w:sz w:val="28"/>
          <w:szCs w:val="28"/>
        </w:rPr>
        <w:t>препятствующие оплате нотариальных услуг. По мнению разра</w:t>
      </w:r>
      <w:r>
        <w:rPr>
          <w:rFonts w:ascii="Times New Roman" w:hAnsi="Times New Roman" w:cs="Times New Roman"/>
          <w:sz w:val="28"/>
          <w:szCs w:val="28"/>
        </w:rPr>
        <w:t>ботчиков, в таких случаях граж</w:t>
      </w:r>
      <w:r w:rsidRPr="002332CF">
        <w:rPr>
          <w:rFonts w:ascii="Times New Roman" w:hAnsi="Times New Roman" w:cs="Times New Roman"/>
          <w:sz w:val="28"/>
          <w:szCs w:val="28"/>
        </w:rPr>
        <w:t>дане нуждаются в мерах государственной поддержки.</w:t>
      </w:r>
    </w:p>
    <w:p w:rsidR="002332CF" w:rsidRPr="00C17B09" w:rsidRDefault="002332CF" w:rsidP="00233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26DB2" w:rsidRPr="00C17B09" w:rsidRDefault="00926DB2" w:rsidP="00B47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41"/>
        <w:gridCol w:w="6714"/>
      </w:tblGrid>
      <w:tr w:rsidR="00926DB2" w:rsidRPr="00C17B09" w:rsidTr="00102E12">
        <w:trPr>
          <w:trHeight w:val="1276"/>
        </w:trPr>
        <w:tc>
          <w:tcPr>
            <w:tcW w:w="2641" w:type="dxa"/>
          </w:tcPr>
          <w:p w:rsidR="00926DB2" w:rsidRPr="00847C0D" w:rsidRDefault="00926DB2" w:rsidP="00102E12">
            <w:pPr>
              <w:tabs>
                <w:tab w:val="left" w:pos="142"/>
              </w:tabs>
              <w:spacing w:after="0" w:line="240" w:lineRule="auto"/>
              <w:ind w:left="-709" w:right="-1" w:firstLine="74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7C0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386057" wp14:editId="28D4C34C">
                  <wp:extent cx="1078173" cy="1050168"/>
                  <wp:effectExtent l="38100" t="38100" r="84455" b="74295"/>
                  <wp:docPr id="14" name="Graphic 36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6517DD-5A7C-4297-93D9-CD9F401546C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Graphic 361">
                            <a:extLst>
                              <a:ext uri="{FF2B5EF4-FFF2-40B4-BE49-F238E27FC236}">
                                <a16:creationId xmlns:a16="http://schemas.microsoft.com/office/drawing/2014/main" id="{846517DD-5A7C-4297-93D9-CD9F401546C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cx1="http://schemas.microsoft.com/office/drawing/2015/9/8/chartex"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7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030" cy="1056847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7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4" w:type="dxa"/>
          </w:tcPr>
          <w:p w:rsidR="00926DB2" w:rsidRPr="00847C0D" w:rsidRDefault="00847C0D" w:rsidP="00AA3520">
            <w:pPr>
              <w:spacing w:after="0" w:line="240" w:lineRule="auto"/>
              <w:ind w:left="90" w:right="498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</w:pPr>
            <w:r w:rsidRPr="00847C0D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>Проект Федерального закона № 946629-8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 xml:space="preserve"> «</w:t>
            </w:r>
            <w:r w:rsidRPr="00847C0D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>О внесении изменений и дополнений в статью 9.21 Кодекса Российской Федерации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>»</w:t>
            </w:r>
          </w:p>
        </w:tc>
      </w:tr>
    </w:tbl>
    <w:p w:rsidR="00926DB2" w:rsidRPr="00C17B09" w:rsidRDefault="00926DB2" w:rsidP="00926D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47C0D" w:rsidRPr="00847C0D" w:rsidRDefault="00847C0D" w:rsidP="00847C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C0D">
        <w:rPr>
          <w:rFonts w:ascii="Times New Roman" w:hAnsi="Times New Roman" w:cs="Times New Roman"/>
          <w:b/>
          <w:sz w:val="28"/>
          <w:szCs w:val="28"/>
        </w:rPr>
        <w:t xml:space="preserve">В Кодекс об административных правонарушениях </w:t>
      </w:r>
      <w:r w:rsidR="003C3C64" w:rsidRPr="003C3C64"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</w:t>
      </w:r>
      <w:r w:rsidR="003C3C64">
        <w:rPr>
          <w:rFonts w:ascii="Times New Roman" w:hAnsi="Times New Roman" w:cs="Times New Roman"/>
          <w:b/>
          <w:sz w:val="28"/>
          <w:szCs w:val="28"/>
        </w:rPr>
        <w:t>хотят ввести</w:t>
      </w:r>
      <w:r w:rsidRPr="00847C0D">
        <w:rPr>
          <w:rFonts w:ascii="Times New Roman" w:hAnsi="Times New Roman" w:cs="Times New Roman"/>
          <w:b/>
          <w:sz w:val="28"/>
          <w:szCs w:val="28"/>
        </w:rPr>
        <w:t xml:space="preserve"> наказания для организаций по уп</w:t>
      </w:r>
      <w:r w:rsidR="003C3C64">
        <w:rPr>
          <w:rFonts w:ascii="Times New Roman" w:hAnsi="Times New Roman" w:cs="Times New Roman"/>
          <w:b/>
          <w:sz w:val="28"/>
          <w:szCs w:val="28"/>
        </w:rPr>
        <w:t>равлению многоквартирным домом</w:t>
      </w:r>
      <w:r w:rsidRPr="00847C0D">
        <w:rPr>
          <w:rFonts w:ascii="Times New Roman" w:hAnsi="Times New Roman" w:cs="Times New Roman"/>
          <w:b/>
          <w:sz w:val="28"/>
          <w:szCs w:val="28"/>
        </w:rPr>
        <w:t xml:space="preserve"> за нарушение правил взаимодействия </w:t>
      </w:r>
      <w:r w:rsidR="00D6641F">
        <w:rPr>
          <w:rFonts w:ascii="Times New Roman" w:hAnsi="Times New Roman" w:cs="Times New Roman"/>
          <w:b/>
          <w:sz w:val="28"/>
          <w:szCs w:val="28"/>
        </w:rPr>
        <w:br/>
      </w:r>
      <w:r w:rsidRPr="00847C0D">
        <w:rPr>
          <w:rFonts w:ascii="Times New Roman" w:hAnsi="Times New Roman" w:cs="Times New Roman"/>
          <w:b/>
          <w:sz w:val="28"/>
          <w:szCs w:val="28"/>
        </w:rPr>
        <w:t>с опер</w:t>
      </w:r>
      <w:r>
        <w:rPr>
          <w:rFonts w:ascii="Times New Roman" w:hAnsi="Times New Roman" w:cs="Times New Roman"/>
          <w:b/>
          <w:sz w:val="28"/>
          <w:szCs w:val="28"/>
        </w:rPr>
        <w:t xml:space="preserve">аторами связи. Речь идет, например, </w:t>
      </w:r>
      <w:r w:rsidRPr="00847C0D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847C0D">
        <w:rPr>
          <w:rFonts w:ascii="Times New Roman" w:hAnsi="Times New Roman" w:cs="Times New Roman"/>
          <w:b/>
          <w:sz w:val="28"/>
          <w:szCs w:val="28"/>
        </w:rPr>
        <w:t>недопуске</w:t>
      </w:r>
      <w:proofErr w:type="spellEnd"/>
      <w:r w:rsidRPr="00847C0D">
        <w:rPr>
          <w:rFonts w:ascii="Times New Roman" w:hAnsi="Times New Roman" w:cs="Times New Roman"/>
          <w:b/>
          <w:sz w:val="28"/>
          <w:szCs w:val="28"/>
        </w:rPr>
        <w:t xml:space="preserve"> на объекты общего имущест</w:t>
      </w:r>
      <w:r>
        <w:rPr>
          <w:rFonts w:ascii="Times New Roman" w:hAnsi="Times New Roman" w:cs="Times New Roman"/>
          <w:b/>
          <w:sz w:val="28"/>
          <w:szCs w:val="28"/>
        </w:rPr>
        <w:t xml:space="preserve">ва дома или взимании платы </w:t>
      </w:r>
      <w:r w:rsidRPr="00847C0D">
        <w:rPr>
          <w:rFonts w:ascii="Times New Roman" w:hAnsi="Times New Roman" w:cs="Times New Roman"/>
          <w:b/>
          <w:sz w:val="28"/>
          <w:szCs w:val="28"/>
        </w:rPr>
        <w:t>за эксплуатацию сетей связи в нем.</w:t>
      </w:r>
    </w:p>
    <w:p w:rsidR="00847C0D" w:rsidRPr="00847C0D" w:rsidRDefault="00847C0D" w:rsidP="00847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C0D">
        <w:rPr>
          <w:rFonts w:ascii="Times New Roman" w:hAnsi="Times New Roman" w:cs="Times New Roman"/>
          <w:sz w:val="28"/>
          <w:szCs w:val="28"/>
        </w:rPr>
        <w:t>Компаниям будет грозить штраф от 100 т</w:t>
      </w:r>
      <w:r w:rsidRPr="00847C0D">
        <w:rPr>
          <w:rFonts w:ascii="Times New Roman" w:hAnsi="Times New Roman" w:cs="Times New Roman"/>
          <w:sz w:val="28"/>
          <w:szCs w:val="28"/>
        </w:rPr>
        <w:t xml:space="preserve">ыс. до 500 тыс. руб. за первый </w:t>
      </w:r>
      <w:r w:rsidRPr="00847C0D">
        <w:rPr>
          <w:rFonts w:ascii="Times New Roman" w:hAnsi="Times New Roman" w:cs="Times New Roman"/>
          <w:sz w:val="28"/>
          <w:szCs w:val="28"/>
        </w:rPr>
        <w:t xml:space="preserve">проступок и от 600 тыс. до 1 млн руб. за повторный. Должностное лицо </w:t>
      </w:r>
      <w:r>
        <w:rPr>
          <w:rFonts w:ascii="Times New Roman" w:hAnsi="Times New Roman" w:cs="Times New Roman"/>
          <w:sz w:val="28"/>
          <w:szCs w:val="28"/>
        </w:rPr>
        <w:br/>
      </w:r>
      <w:r w:rsidRPr="00847C0D">
        <w:rPr>
          <w:rFonts w:ascii="Times New Roman" w:hAnsi="Times New Roman" w:cs="Times New Roman"/>
          <w:sz w:val="28"/>
          <w:szCs w:val="28"/>
        </w:rPr>
        <w:t>в п</w:t>
      </w:r>
      <w:r w:rsidRPr="00847C0D">
        <w:rPr>
          <w:rFonts w:ascii="Times New Roman" w:hAnsi="Times New Roman" w:cs="Times New Roman"/>
          <w:sz w:val="28"/>
          <w:szCs w:val="28"/>
        </w:rPr>
        <w:t>ер</w:t>
      </w:r>
      <w:r w:rsidRPr="00847C0D">
        <w:rPr>
          <w:rFonts w:ascii="Times New Roman" w:hAnsi="Times New Roman" w:cs="Times New Roman"/>
          <w:sz w:val="28"/>
          <w:szCs w:val="28"/>
        </w:rPr>
        <w:t xml:space="preserve">вый раз накажут на сумму от 10 тыс. до 40 тыс. </w:t>
      </w:r>
      <w:r w:rsidRPr="00847C0D">
        <w:rPr>
          <w:rFonts w:ascii="Times New Roman" w:hAnsi="Times New Roman" w:cs="Times New Roman"/>
          <w:sz w:val="28"/>
          <w:szCs w:val="28"/>
        </w:rPr>
        <w:t xml:space="preserve">руб., в следующий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847C0D">
        <w:rPr>
          <w:rFonts w:ascii="Times New Roman" w:hAnsi="Times New Roman" w:cs="Times New Roman"/>
          <w:sz w:val="28"/>
          <w:szCs w:val="28"/>
        </w:rPr>
        <w:t xml:space="preserve">от 40 тыс. </w:t>
      </w:r>
      <w:r w:rsidRPr="00847C0D">
        <w:rPr>
          <w:rFonts w:ascii="Times New Roman" w:hAnsi="Times New Roman" w:cs="Times New Roman"/>
          <w:sz w:val="28"/>
          <w:szCs w:val="28"/>
        </w:rPr>
        <w:t>до 50 тыс. руб. либо дисквалифицируют на срок до 3 лет.</w:t>
      </w:r>
    </w:p>
    <w:p w:rsidR="00F24F4D" w:rsidRPr="00C17B09" w:rsidRDefault="00847C0D" w:rsidP="00A14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47C0D">
        <w:rPr>
          <w:rFonts w:ascii="Times New Roman" w:hAnsi="Times New Roman" w:cs="Times New Roman"/>
          <w:sz w:val="28"/>
          <w:szCs w:val="28"/>
        </w:rPr>
        <w:t xml:space="preserve">Планируется, что изменение вступит в </w:t>
      </w:r>
      <w:r w:rsidRPr="00847C0D">
        <w:rPr>
          <w:rFonts w:ascii="Times New Roman" w:hAnsi="Times New Roman" w:cs="Times New Roman"/>
          <w:sz w:val="28"/>
          <w:szCs w:val="28"/>
        </w:rPr>
        <w:t xml:space="preserve">силу через 10 календарных дней </w:t>
      </w:r>
      <w:r w:rsidRPr="00847C0D">
        <w:rPr>
          <w:rFonts w:ascii="Times New Roman" w:hAnsi="Times New Roman" w:cs="Times New Roman"/>
          <w:sz w:val="28"/>
          <w:szCs w:val="28"/>
        </w:rPr>
        <w:t>после опубликования закона.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41"/>
        <w:gridCol w:w="6714"/>
      </w:tblGrid>
      <w:tr w:rsidR="005D1D6B" w:rsidRPr="00827E5C" w:rsidTr="002937ED">
        <w:trPr>
          <w:trHeight w:val="1276"/>
        </w:trPr>
        <w:tc>
          <w:tcPr>
            <w:tcW w:w="2641" w:type="dxa"/>
          </w:tcPr>
          <w:p w:rsidR="005D1D6B" w:rsidRPr="00827E5C" w:rsidRDefault="005D1D6B" w:rsidP="002937ED">
            <w:pPr>
              <w:tabs>
                <w:tab w:val="left" w:pos="142"/>
              </w:tabs>
              <w:spacing w:after="0" w:line="240" w:lineRule="auto"/>
              <w:ind w:left="-709" w:right="-1" w:firstLine="74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27E5C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CA2E672" wp14:editId="006F64AE">
                  <wp:extent cx="1078173" cy="1050168"/>
                  <wp:effectExtent l="38100" t="38100" r="84455" b="74295"/>
                  <wp:docPr id="21" name="Graphic 36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6517DD-5A7C-4297-93D9-CD9F401546C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Graphic 361">
                            <a:extLst>
                              <a:ext uri="{FF2B5EF4-FFF2-40B4-BE49-F238E27FC236}">
                                <a16:creationId xmlns:a16="http://schemas.microsoft.com/office/drawing/2014/main" id="{846517DD-5A7C-4297-93D9-CD9F401546C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cx1="http://schemas.microsoft.com/office/drawing/2015/9/8/chartex"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7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030" cy="1056847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7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4" w:type="dxa"/>
          </w:tcPr>
          <w:p w:rsidR="005D1D6B" w:rsidRPr="00827E5C" w:rsidRDefault="00827E5C" w:rsidP="00EA2DD1">
            <w:pPr>
              <w:spacing w:after="0" w:line="240" w:lineRule="auto"/>
              <w:ind w:left="90" w:right="498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</w:pPr>
            <w:r w:rsidRPr="00827E5C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 xml:space="preserve">Постановление Правительства Российской Федерации </w:t>
            </w:r>
            <w:r w:rsidRPr="00827E5C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br/>
              <w:t>от 31.05.2025 № 826                                    «Об установлении признаков неиспользования земельных участков                 из состава земель населенных пунктов, садовых земельных участков                       и огородных земельных участков»</w:t>
            </w:r>
          </w:p>
        </w:tc>
      </w:tr>
    </w:tbl>
    <w:p w:rsidR="005D1D6B" w:rsidRPr="00C17B09" w:rsidRDefault="005D1D6B" w:rsidP="005D1D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27E5C" w:rsidRPr="00782303" w:rsidRDefault="00827E5C" w:rsidP="00827E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303">
        <w:rPr>
          <w:rFonts w:ascii="Times New Roman" w:hAnsi="Times New Roman" w:cs="Times New Roman"/>
          <w:b/>
          <w:sz w:val="28"/>
          <w:szCs w:val="28"/>
        </w:rPr>
        <w:t>В перечне таких признаков:</w:t>
      </w:r>
    </w:p>
    <w:p w:rsidR="00827E5C" w:rsidRPr="00827E5C" w:rsidRDefault="00827E5C" w:rsidP="0082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 </w:t>
      </w:r>
      <w:r w:rsidRPr="00827E5C">
        <w:rPr>
          <w:rFonts w:ascii="Times New Roman" w:hAnsi="Times New Roman" w:cs="Times New Roman"/>
          <w:sz w:val="28"/>
          <w:szCs w:val="28"/>
        </w:rPr>
        <w:t>захламление более чем 50 процентов площади земельного участка                      предметами, не связанными с его использованием в соответствии с целевым                  назначением и разрешенным использованием, или загрязнение указанной                      площади земельного участка отходами производства и потребления, в том числе твердыми коммунальными отходами;</w:t>
      </w:r>
    </w:p>
    <w:p w:rsidR="00827E5C" w:rsidRPr="00827E5C" w:rsidRDefault="00827E5C" w:rsidP="0082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 </w:t>
      </w:r>
      <w:r w:rsidRPr="00827E5C">
        <w:rPr>
          <w:rFonts w:ascii="Times New Roman" w:hAnsi="Times New Roman" w:cs="Times New Roman"/>
          <w:sz w:val="28"/>
          <w:szCs w:val="28"/>
        </w:rPr>
        <w:t>отсутствие на земельном участке, предназначенном для индивидуального жилищного строительства, в течение 7</w:t>
      </w:r>
      <w:r>
        <w:rPr>
          <w:rFonts w:ascii="Times New Roman" w:hAnsi="Times New Roman" w:cs="Times New Roman"/>
          <w:sz w:val="28"/>
          <w:szCs w:val="28"/>
        </w:rPr>
        <w:t xml:space="preserve"> и более лет индивидуального жи</w:t>
      </w:r>
      <w:r w:rsidRPr="00827E5C">
        <w:rPr>
          <w:rFonts w:ascii="Times New Roman" w:hAnsi="Times New Roman" w:cs="Times New Roman"/>
          <w:sz w:val="28"/>
          <w:szCs w:val="28"/>
        </w:rPr>
        <w:t xml:space="preserve">лого дома, право на который зарегистрировано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827E5C">
        <w:rPr>
          <w:rFonts w:ascii="Times New Roman" w:hAnsi="Times New Roman" w:cs="Times New Roman"/>
          <w:sz w:val="28"/>
          <w:szCs w:val="28"/>
        </w:rPr>
        <w:t>в соответствии с законом, за исключением    случаев, если судом установл</w:t>
      </w:r>
      <w:r>
        <w:rPr>
          <w:rFonts w:ascii="Times New Roman" w:hAnsi="Times New Roman" w:cs="Times New Roman"/>
          <w:sz w:val="28"/>
          <w:szCs w:val="28"/>
        </w:rPr>
        <w:t>ено, что правообладатель земель</w:t>
      </w:r>
      <w:r w:rsidRPr="00827E5C">
        <w:rPr>
          <w:rFonts w:ascii="Times New Roman" w:hAnsi="Times New Roman" w:cs="Times New Roman"/>
          <w:sz w:val="28"/>
          <w:szCs w:val="28"/>
        </w:rPr>
        <w:t>ного участка не смог завершить строительство индивидуального жи</w:t>
      </w:r>
      <w:r>
        <w:rPr>
          <w:rFonts w:ascii="Times New Roman" w:hAnsi="Times New Roman" w:cs="Times New Roman"/>
          <w:sz w:val="28"/>
          <w:szCs w:val="28"/>
        </w:rPr>
        <w:t xml:space="preserve">лого дома в связи с действиями </w:t>
      </w:r>
      <w:r w:rsidRPr="00827E5C">
        <w:rPr>
          <w:rFonts w:ascii="Times New Roman" w:hAnsi="Times New Roman" w:cs="Times New Roman"/>
          <w:sz w:val="28"/>
          <w:szCs w:val="28"/>
        </w:rPr>
        <w:t>(бездействием) органов государственной власти, органов местн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827E5C">
        <w:rPr>
          <w:rFonts w:ascii="Times New Roman" w:hAnsi="Times New Roman" w:cs="Times New Roman"/>
          <w:sz w:val="28"/>
          <w:szCs w:val="28"/>
        </w:rPr>
        <w:t>самоуправления или лиц, осу</w:t>
      </w:r>
      <w:r>
        <w:rPr>
          <w:rFonts w:ascii="Times New Roman" w:hAnsi="Times New Roman" w:cs="Times New Roman"/>
          <w:sz w:val="28"/>
          <w:szCs w:val="28"/>
        </w:rPr>
        <w:t xml:space="preserve">ществляющих эксплуатацию сетей </w:t>
      </w:r>
      <w:r w:rsidRPr="00827E5C">
        <w:rPr>
          <w:rFonts w:ascii="Times New Roman" w:hAnsi="Times New Roman" w:cs="Times New Roman"/>
          <w:sz w:val="28"/>
          <w:szCs w:val="28"/>
        </w:rPr>
        <w:t>инженерно-технического обеспечения, к</w:t>
      </w:r>
      <w:r>
        <w:rPr>
          <w:rFonts w:ascii="Times New Roman" w:hAnsi="Times New Roman" w:cs="Times New Roman"/>
          <w:sz w:val="28"/>
          <w:szCs w:val="28"/>
        </w:rPr>
        <w:t xml:space="preserve"> которым должен быть подключен (технологически присоединен) ин</w:t>
      </w:r>
      <w:r w:rsidRPr="00827E5C">
        <w:rPr>
          <w:rFonts w:ascii="Times New Roman" w:hAnsi="Times New Roman" w:cs="Times New Roman"/>
          <w:sz w:val="28"/>
          <w:szCs w:val="28"/>
        </w:rPr>
        <w:t>дивидуальный жилой дом;</w:t>
      </w:r>
    </w:p>
    <w:p w:rsidR="00827E5C" w:rsidRPr="00827E5C" w:rsidRDefault="00827E5C" w:rsidP="0082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827E5C">
        <w:rPr>
          <w:rFonts w:ascii="Times New Roman" w:hAnsi="Times New Roman" w:cs="Times New Roman"/>
          <w:sz w:val="28"/>
          <w:szCs w:val="28"/>
        </w:rPr>
        <w:t xml:space="preserve">наличие на земельном участке не </w:t>
      </w:r>
      <w:r>
        <w:rPr>
          <w:rFonts w:ascii="Times New Roman" w:hAnsi="Times New Roman" w:cs="Times New Roman"/>
          <w:sz w:val="28"/>
          <w:szCs w:val="28"/>
        </w:rPr>
        <w:t>являющихся самовольными построй</w:t>
      </w:r>
      <w:r w:rsidRPr="00827E5C">
        <w:rPr>
          <w:rFonts w:ascii="Times New Roman" w:hAnsi="Times New Roman" w:cs="Times New Roman"/>
          <w:sz w:val="28"/>
          <w:szCs w:val="28"/>
        </w:rPr>
        <w:t>ками зданий, сооружений, у которых в совокупност</w:t>
      </w:r>
      <w:r>
        <w:rPr>
          <w:rFonts w:ascii="Times New Roman" w:hAnsi="Times New Roman" w:cs="Times New Roman"/>
          <w:sz w:val="28"/>
          <w:szCs w:val="28"/>
        </w:rPr>
        <w:t xml:space="preserve">и разрушены крыша, стены, </w:t>
      </w:r>
      <w:r w:rsidRPr="00827E5C">
        <w:rPr>
          <w:rFonts w:ascii="Times New Roman" w:hAnsi="Times New Roman" w:cs="Times New Roman"/>
          <w:sz w:val="28"/>
          <w:szCs w:val="28"/>
        </w:rPr>
        <w:t>отсутствуют окна или стекла на</w:t>
      </w:r>
      <w:r>
        <w:rPr>
          <w:rFonts w:ascii="Times New Roman" w:hAnsi="Times New Roman" w:cs="Times New Roman"/>
          <w:sz w:val="28"/>
          <w:szCs w:val="28"/>
        </w:rPr>
        <w:t xml:space="preserve"> окнах, при условии, что правооб</w:t>
      </w:r>
      <w:r w:rsidRPr="00827E5C">
        <w:rPr>
          <w:rFonts w:ascii="Times New Roman" w:hAnsi="Times New Roman" w:cs="Times New Roman"/>
          <w:sz w:val="28"/>
          <w:szCs w:val="28"/>
        </w:rPr>
        <w:t>ладатель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E5C">
        <w:rPr>
          <w:rFonts w:ascii="Times New Roman" w:hAnsi="Times New Roman" w:cs="Times New Roman"/>
          <w:sz w:val="28"/>
          <w:szCs w:val="28"/>
        </w:rPr>
        <w:t xml:space="preserve">земельного участка не приступил к выполнению работ </w:t>
      </w:r>
      <w:r w:rsidR="00631F66">
        <w:rPr>
          <w:rFonts w:ascii="Times New Roman" w:hAnsi="Times New Roman" w:cs="Times New Roman"/>
          <w:sz w:val="28"/>
          <w:szCs w:val="28"/>
        </w:rPr>
        <w:br/>
      </w:r>
      <w:r w:rsidRPr="00827E5C">
        <w:rPr>
          <w:rFonts w:ascii="Times New Roman" w:hAnsi="Times New Roman" w:cs="Times New Roman"/>
          <w:sz w:val="28"/>
          <w:szCs w:val="28"/>
        </w:rPr>
        <w:t>по устранению указанных обстоятельств в течение одного года и более со дня их выявления, за исключением случаев, когда т</w:t>
      </w:r>
      <w:r>
        <w:rPr>
          <w:rFonts w:ascii="Times New Roman" w:hAnsi="Times New Roman" w:cs="Times New Roman"/>
          <w:sz w:val="28"/>
          <w:szCs w:val="28"/>
        </w:rPr>
        <w:t>акие объекты капитального строи</w:t>
      </w:r>
      <w:r w:rsidRPr="00827E5C">
        <w:rPr>
          <w:rFonts w:ascii="Times New Roman" w:hAnsi="Times New Roman" w:cs="Times New Roman"/>
          <w:sz w:val="28"/>
          <w:szCs w:val="28"/>
        </w:rPr>
        <w:t>тельства признаны аварийными и подлежащими сносу или реконструкции.</w:t>
      </w:r>
    </w:p>
    <w:p w:rsidR="00547ABA" w:rsidRDefault="00827E5C" w:rsidP="00A14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E5C">
        <w:rPr>
          <w:rFonts w:ascii="Times New Roman" w:hAnsi="Times New Roman" w:cs="Times New Roman"/>
          <w:sz w:val="28"/>
          <w:szCs w:val="28"/>
        </w:rPr>
        <w:t xml:space="preserve">Признаки неиспользования земельных участков из состава земель                     населенных пунктов, садовых земельных участков и огородных земельных                участков, утвержденные настоящим постановлением, не применяются </w:t>
      </w:r>
      <w:r w:rsidR="00631F66">
        <w:rPr>
          <w:rFonts w:ascii="Times New Roman" w:hAnsi="Times New Roman" w:cs="Times New Roman"/>
          <w:sz w:val="28"/>
          <w:szCs w:val="28"/>
        </w:rPr>
        <w:br/>
      </w:r>
      <w:r w:rsidRPr="00827E5C">
        <w:rPr>
          <w:rFonts w:ascii="Times New Roman" w:hAnsi="Times New Roman" w:cs="Times New Roman"/>
          <w:sz w:val="28"/>
          <w:szCs w:val="28"/>
        </w:rPr>
        <w:t>в случае, если на основании судебного акта или акта уполномоченного органа наложен арест, запрет на использование земельного уч</w:t>
      </w:r>
      <w:r w:rsidR="00631F66">
        <w:rPr>
          <w:rFonts w:ascii="Times New Roman" w:hAnsi="Times New Roman" w:cs="Times New Roman"/>
          <w:sz w:val="28"/>
          <w:szCs w:val="28"/>
        </w:rPr>
        <w:t xml:space="preserve">астка в соответствии </w:t>
      </w:r>
      <w:r w:rsidR="00631F66">
        <w:rPr>
          <w:rFonts w:ascii="Times New Roman" w:hAnsi="Times New Roman" w:cs="Times New Roman"/>
          <w:sz w:val="28"/>
          <w:szCs w:val="28"/>
        </w:rPr>
        <w:br/>
        <w:t>с его целе</w:t>
      </w:r>
      <w:r w:rsidRPr="00827E5C">
        <w:rPr>
          <w:rFonts w:ascii="Times New Roman" w:hAnsi="Times New Roman" w:cs="Times New Roman"/>
          <w:sz w:val="28"/>
          <w:szCs w:val="28"/>
        </w:rPr>
        <w:t>вым назначением и (или) разрешенным исполь</w:t>
      </w:r>
      <w:r w:rsidR="00631F66">
        <w:rPr>
          <w:rFonts w:ascii="Times New Roman" w:hAnsi="Times New Roman" w:cs="Times New Roman"/>
          <w:sz w:val="28"/>
          <w:szCs w:val="28"/>
        </w:rPr>
        <w:t xml:space="preserve">зованием, а также </w:t>
      </w:r>
      <w:r w:rsidR="00631F66">
        <w:rPr>
          <w:rFonts w:ascii="Times New Roman" w:hAnsi="Times New Roman" w:cs="Times New Roman"/>
          <w:sz w:val="28"/>
          <w:szCs w:val="28"/>
        </w:rPr>
        <w:br/>
        <w:t>в течение вре</w:t>
      </w:r>
      <w:r w:rsidRPr="00827E5C">
        <w:rPr>
          <w:rFonts w:ascii="Times New Roman" w:hAnsi="Times New Roman" w:cs="Times New Roman"/>
          <w:sz w:val="28"/>
          <w:szCs w:val="28"/>
        </w:rPr>
        <w:t xml:space="preserve">мени, когда земельный участок не мог быть </w:t>
      </w:r>
      <w:r w:rsidR="00631F66">
        <w:rPr>
          <w:rFonts w:ascii="Times New Roman" w:hAnsi="Times New Roman" w:cs="Times New Roman"/>
          <w:sz w:val="28"/>
          <w:szCs w:val="28"/>
        </w:rPr>
        <w:t xml:space="preserve">использован </w:t>
      </w:r>
      <w:r w:rsidR="00631F66">
        <w:rPr>
          <w:rFonts w:ascii="Times New Roman" w:hAnsi="Times New Roman" w:cs="Times New Roman"/>
          <w:sz w:val="28"/>
          <w:szCs w:val="28"/>
        </w:rPr>
        <w:br/>
        <w:t>по целевому назначению</w:t>
      </w:r>
      <w:r w:rsidRPr="00827E5C">
        <w:rPr>
          <w:rFonts w:ascii="Times New Roman" w:hAnsi="Times New Roman" w:cs="Times New Roman"/>
          <w:sz w:val="28"/>
          <w:szCs w:val="28"/>
        </w:rPr>
        <w:t xml:space="preserve"> из-за стихийных бедствий и</w:t>
      </w:r>
      <w:r w:rsidR="00631F66">
        <w:rPr>
          <w:rFonts w:ascii="Times New Roman" w:hAnsi="Times New Roman" w:cs="Times New Roman"/>
          <w:sz w:val="28"/>
          <w:szCs w:val="28"/>
        </w:rPr>
        <w:t xml:space="preserve">ли ввиду иных обстоятельств, исключающих такое </w:t>
      </w:r>
      <w:r w:rsidRPr="00827E5C">
        <w:rPr>
          <w:rFonts w:ascii="Times New Roman" w:hAnsi="Times New Roman" w:cs="Times New Roman"/>
          <w:sz w:val="28"/>
          <w:szCs w:val="28"/>
        </w:rPr>
        <w:t>использование.</w:t>
      </w:r>
    </w:p>
    <w:p w:rsidR="00547ABA" w:rsidRDefault="00547ABA" w:rsidP="0082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41"/>
        <w:gridCol w:w="6714"/>
      </w:tblGrid>
      <w:tr w:rsidR="00547ABA" w:rsidRPr="00827E5C" w:rsidTr="00FE0767">
        <w:trPr>
          <w:trHeight w:val="1276"/>
        </w:trPr>
        <w:tc>
          <w:tcPr>
            <w:tcW w:w="2641" w:type="dxa"/>
          </w:tcPr>
          <w:p w:rsidR="00547ABA" w:rsidRPr="00827E5C" w:rsidRDefault="00547ABA" w:rsidP="00FE0767">
            <w:pPr>
              <w:tabs>
                <w:tab w:val="left" w:pos="142"/>
              </w:tabs>
              <w:spacing w:after="0" w:line="240" w:lineRule="auto"/>
              <w:ind w:left="-709" w:right="-1" w:firstLine="74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27E5C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395BE4" wp14:editId="2386FF83">
                  <wp:extent cx="1078173" cy="1050168"/>
                  <wp:effectExtent l="38100" t="38100" r="84455" b="74295"/>
                  <wp:docPr id="4" name="Graphic 36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6517DD-5A7C-4297-93D9-CD9F401546C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Graphic 361">
                            <a:extLst>
                              <a:ext uri="{FF2B5EF4-FFF2-40B4-BE49-F238E27FC236}">
                                <a16:creationId xmlns:a16="http://schemas.microsoft.com/office/drawing/2014/main" id="{846517DD-5A7C-4297-93D9-CD9F401546C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cx1="http://schemas.microsoft.com/office/drawing/2015/9/8/chartex"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7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030" cy="1056847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7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4" w:type="dxa"/>
          </w:tcPr>
          <w:p w:rsidR="00547ABA" w:rsidRPr="00827E5C" w:rsidRDefault="00547ABA" w:rsidP="00FE0767">
            <w:pPr>
              <w:spacing w:after="0" w:line="240" w:lineRule="auto"/>
              <w:ind w:left="90" w:right="498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</w:pPr>
            <w:r w:rsidRPr="00547ABA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 xml:space="preserve">Постановление Правительства </w:t>
            </w:r>
            <w:r w:rsidRPr="00827E5C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 xml:space="preserve">Российской Федерации 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br/>
            </w:r>
            <w:r w:rsidRPr="00547ABA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>от 30.05.2025 № 791 «О внесении                        изменений в постановление Правительства Российской Федерации                         от 07.06.2022 № 1040»</w:t>
            </w:r>
          </w:p>
        </w:tc>
      </w:tr>
    </w:tbl>
    <w:p w:rsidR="00547ABA" w:rsidRPr="00C17B09" w:rsidRDefault="00547ABA" w:rsidP="00547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47ABA" w:rsidRPr="00782303" w:rsidRDefault="00547ABA" w:rsidP="00547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303">
        <w:rPr>
          <w:rFonts w:ascii="Times New Roman" w:hAnsi="Times New Roman" w:cs="Times New Roman"/>
          <w:b/>
          <w:sz w:val="28"/>
          <w:szCs w:val="28"/>
        </w:rPr>
        <w:t xml:space="preserve">Изменениями, внесенными в Положение о системе, утвержденное                            постановлением Правительства от 07.07.2022 № 1040, определены </w:t>
      </w:r>
      <w:r w:rsidR="00782303">
        <w:rPr>
          <w:rFonts w:ascii="Times New Roman" w:hAnsi="Times New Roman" w:cs="Times New Roman"/>
          <w:b/>
          <w:sz w:val="28"/>
          <w:szCs w:val="28"/>
        </w:rPr>
        <w:br/>
        <w:t xml:space="preserve">этапы </w:t>
      </w:r>
      <w:r w:rsidRPr="00782303">
        <w:rPr>
          <w:rFonts w:ascii="Times New Roman" w:hAnsi="Times New Roman" w:cs="Times New Roman"/>
          <w:b/>
          <w:sz w:val="28"/>
          <w:szCs w:val="28"/>
        </w:rPr>
        <w:t>обеспечения использования системы в целях предоставления государственных</w:t>
      </w:r>
      <w:r w:rsidR="00782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303">
        <w:rPr>
          <w:rFonts w:ascii="Times New Roman" w:hAnsi="Times New Roman" w:cs="Times New Roman"/>
          <w:b/>
          <w:sz w:val="28"/>
          <w:szCs w:val="28"/>
        </w:rPr>
        <w:t xml:space="preserve">и муниципальных услуг на территориях субъектов </w:t>
      </w:r>
      <w:r w:rsidR="00D6641F" w:rsidRPr="00782303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Pr="00782303">
        <w:rPr>
          <w:rFonts w:ascii="Times New Roman" w:hAnsi="Times New Roman" w:cs="Times New Roman"/>
          <w:b/>
          <w:sz w:val="28"/>
          <w:szCs w:val="28"/>
        </w:rPr>
        <w:t>, перечень услуг, в целях предоставления которых используется сист</w:t>
      </w:r>
      <w:r w:rsidR="00D6641F" w:rsidRPr="00782303">
        <w:rPr>
          <w:rFonts w:ascii="Times New Roman" w:hAnsi="Times New Roman" w:cs="Times New Roman"/>
          <w:b/>
          <w:sz w:val="28"/>
          <w:szCs w:val="28"/>
        </w:rPr>
        <w:t xml:space="preserve">ема, виды электронных сервисов </w:t>
      </w:r>
      <w:r w:rsidRPr="00782303">
        <w:rPr>
          <w:rFonts w:ascii="Times New Roman" w:hAnsi="Times New Roman" w:cs="Times New Roman"/>
          <w:b/>
          <w:sz w:val="28"/>
          <w:szCs w:val="28"/>
        </w:rPr>
        <w:t xml:space="preserve">системы и порядок </w:t>
      </w:r>
      <w:r w:rsidR="00782303">
        <w:rPr>
          <w:rFonts w:ascii="Times New Roman" w:hAnsi="Times New Roman" w:cs="Times New Roman"/>
          <w:b/>
          <w:sz w:val="28"/>
          <w:szCs w:val="28"/>
        </w:rPr>
        <w:br/>
      </w:r>
      <w:r w:rsidRPr="00782303">
        <w:rPr>
          <w:rFonts w:ascii="Times New Roman" w:hAnsi="Times New Roman" w:cs="Times New Roman"/>
          <w:b/>
          <w:sz w:val="28"/>
          <w:szCs w:val="28"/>
        </w:rPr>
        <w:t>их использования.</w:t>
      </w:r>
    </w:p>
    <w:p w:rsidR="00547ABA" w:rsidRPr="00547ABA" w:rsidRDefault="00547ABA" w:rsidP="00547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BA">
        <w:rPr>
          <w:rFonts w:ascii="Times New Roman" w:hAnsi="Times New Roman" w:cs="Times New Roman"/>
          <w:sz w:val="28"/>
          <w:szCs w:val="28"/>
        </w:rPr>
        <w:t>Так, постановлением к услугам, в целях предоставления которых                          используется система, отнесены, в частности: государственный кадастровый учет недвижимого имущества и (или) государственная регистрация прав на                              недвижимое имущество; принятие решения о предоставлении водного объекта                              в пользование; предоставление лицензии на пользование недрами; оформление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ABA">
        <w:rPr>
          <w:rFonts w:ascii="Times New Roman" w:hAnsi="Times New Roman" w:cs="Times New Roman"/>
          <w:sz w:val="28"/>
          <w:szCs w:val="28"/>
        </w:rPr>
        <w:t xml:space="preserve">документов, удостоверяющих уточненные </w:t>
      </w:r>
      <w:r>
        <w:rPr>
          <w:rFonts w:ascii="Times New Roman" w:hAnsi="Times New Roman" w:cs="Times New Roman"/>
          <w:sz w:val="28"/>
          <w:szCs w:val="28"/>
        </w:rPr>
        <w:t xml:space="preserve">границы горного отвода; выдача </w:t>
      </w:r>
      <w:r w:rsidRPr="00547ABA">
        <w:rPr>
          <w:rFonts w:ascii="Times New Roman" w:hAnsi="Times New Roman" w:cs="Times New Roman"/>
          <w:sz w:val="28"/>
          <w:szCs w:val="28"/>
        </w:rPr>
        <w:t>разрешения на ввод искусственно созданного земельного участка в эксплуатацию; предоставление сведений из го</w:t>
      </w:r>
      <w:r>
        <w:rPr>
          <w:rFonts w:ascii="Times New Roman" w:hAnsi="Times New Roman" w:cs="Times New Roman"/>
          <w:sz w:val="28"/>
          <w:szCs w:val="28"/>
        </w:rPr>
        <w:t>сударственного реестра земель</w:t>
      </w:r>
      <w:r w:rsidRPr="00547ABA">
        <w:rPr>
          <w:rFonts w:ascii="Times New Roman" w:hAnsi="Times New Roman" w:cs="Times New Roman"/>
          <w:sz w:val="28"/>
          <w:szCs w:val="28"/>
        </w:rPr>
        <w:t xml:space="preserve"> сельскохозяйственного назначения.</w:t>
      </w:r>
    </w:p>
    <w:p w:rsidR="00547ABA" w:rsidRDefault="00547ABA" w:rsidP="00547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BA">
        <w:rPr>
          <w:rFonts w:ascii="Times New Roman" w:hAnsi="Times New Roman" w:cs="Times New Roman"/>
          <w:sz w:val="28"/>
          <w:szCs w:val="28"/>
        </w:rPr>
        <w:t>Закреплено, что обеспечение использования системы в целях                                    предоставления государственных и муници</w:t>
      </w:r>
      <w:r>
        <w:rPr>
          <w:rFonts w:ascii="Times New Roman" w:hAnsi="Times New Roman" w:cs="Times New Roman"/>
          <w:sz w:val="28"/>
          <w:szCs w:val="28"/>
        </w:rPr>
        <w:t>пальных услуг должно быть завер</w:t>
      </w:r>
      <w:r w:rsidRPr="00547ABA">
        <w:rPr>
          <w:rFonts w:ascii="Times New Roman" w:hAnsi="Times New Roman" w:cs="Times New Roman"/>
          <w:sz w:val="28"/>
          <w:szCs w:val="28"/>
        </w:rPr>
        <w:t>шено на территориях всех субъектов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 </w:t>
      </w:r>
      <w:r>
        <w:rPr>
          <w:rFonts w:ascii="Times New Roman" w:hAnsi="Times New Roman" w:cs="Times New Roman"/>
          <w:sz w:val="28"/>
          <w:szCs w:val="28"/>
        </w:rPr>
        <w:br/>
        <w:t>до 31.12.2030 го</w:t>
      </w:r>
      <w:r w:rsidRPr="00547ABA">
        <w:rPr>
          <w:rFonts w:ascii="Times New Roman" w:hAnsi="Times New Roman" w:cs="Times New Roman"/>
          <w:sz w:val="28"/>
          <w:szCs w:val="28"/>
        </w:rPr>
        <w:t>да.</w:t>
      </w:r>
    </w:p>
    <w:p w:rsidR="00547ABA" w:rsidRDefault="00547ABA" w:rsidP="00547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ABA" w:rsidRDefault="00547ABA" w:rsidP="00547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41"/>
        <w:gridCol w:w="6714"/>
      </w:tblGrid>
      <w:tr w:rsidR="00547ABA" w:rsidRPr="00827E5C" w:rsidTr="00FE0767">
        <w:trPr>
          <w:trHeight w:val="1276"/>
        </w:trPr>
        <w:tc>
          <w:tcPr>
            <w:tcW w:w="2641" w:type="dxa"/>
          </w:tcPr>
          <w:p w:rsidR="00547ABA" w:rsidRPr="00827E5C" w:rsidRDefault="00547ABA" w:rsidP="00FE0767">
            <w:pPr>
              <w:tabs>
                <w:tab w:val="left" w:pos="142"/>
              </w:tabs>
              <w:spacing w:after="0" w:line="240" w:lineRule="auto"/>
              <w:ind w:left="-709" w:right="-1" w:firstLine="74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27E5C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20EB57" wp14:editId="46F160B7">
                  <wp:extent cx="1078173" cy="1050168"/>
                  <wp:effectExtent l="38100" t="38100" r="84455" b="74295"/>
                  <wp:docPr id="8" name="Graphic 36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6517DD-5A7C-4297-93D9-CD9F401546C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Graphic 361">
                            <a:extLst>
                              <a:ext uri="{FF2B5EF4-FFF2-40B4-BE49-F238E27FC236}">
                                <a16:creationId xmlns:a16="http://schemas.microsoft.com/office/drawing/2014/main" id="{846517DD-5A7C-4297-93D9-CD9F401546C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cx1="http://schemas.microsoft.com/office/drawing/2015/9/8/chartex"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7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030" cy="1056847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7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4" w:type="dxa"/>
          </w:tcPr>
          <w:p w:rsidR="00547ABA" w:rsidRPr="00827E5C" w:rsidRDefault="00547ABA" w:rsidP="00547ABA">
            <w:pPr>
              <w:spacing w:after="0" w:line="240" w:lineRule="auto"/>
              <w:ind w:left="90" w:right="498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</w:pPr>
            <w:r w:rsidRPr="00547ABA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 xml:space="preserve">Постановление Правительства </w:t>
            </w:r>
            <w:r w:rsidRPr="00827E5C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 xml:space="preserve">Российской Федерации </w:t>
            </w:r>
            <w:r w:rsidRPr="00547ABA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 xml:space="preserve">т 31.05.2025 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br/>
              <w:t>№ 827 «О внесении</w:t>
            </w:r>
            <w:r w:rsidRPr="00547ABA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 xml:space="preserve"> изменений в некоторые акты Правительства Российской Федерации»</w:t>
            </w:r>
          </w:p>
        </w:tc>
      </w:tr>
    </w:tbl>
    <w:p w:rsidR="00547ABA" w:rsidRPr="00C17B09" w:rsidRDefault="00547ABA" w:rsidP="00547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47ABA" w:rsidRPr="00782303" w:rsidRDefault="00547ABA" w:rsidP="00547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303">
        <w:rPr>
          <w:rFonts w:ascii="Times New Roman" w:hAnsi="Times New Roman" w:cs="Times New Roman"/>
          <w:b/>
          <w:sz w:val="28"/>
          <w:szCs w:val="28"/>
        </w:rPr>
        <w:t>Внесены поправки в Положение об организации и проведении                                 государственной экспертизы проектной документации и результатов инженерных изысканий, а также в Правила формирования единого государственного реестра заключений экспертизы проектной документации объектов капитального строительства.</w:t>
      </w:r>
    </w:p>
    <w:p w:rsidR="00863FAE" w:rsidRDefault="00547ABA" w:rsidP="00547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47ABA">
        <w:rPr>
          <w:rFonts w:ascii="Times New Roman" w:hAnsi="Times New Roman" w:cs="Times New Roman"/>
          <w:sz w:val="28"/>
          <w:szCs w:val="28"/>
        </w:rPr>
        <w:lastRenderedPageBreak/>
        <w:t>В частности, регламентирован порядок действий в случае выявления                    в заключении государственной экспертизы технической ошибки (описки,                     опечатки, грамматической или иной ошибки, приведшей к несоответствию                   сведений, содержащихся в заключении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дарственной экспертизы, сведениям, </w:t>
      </w:r>
      <w:r w:rsidRPr="00547ABA">
        <w:rPr>
          <w:rFonts w:ascii="Times New Roman" w:hAnsi="Times New Roman" w:cs="Times New Roman"/>
          <w:sz w:val="28"/>
          <w:szCs w:val="28"/>
        </w:rPr>
        <w:t xml:space="preserve">содержащимся в проектной документации </w:t>
      </w:r>
      <w:r>
        <w:rPr>
          <w:rFonts w:ascii="Times New Roman" w:hAnsi="Times New Roman" w:cs="Times New Roman"/>
          <w:sz w:val="28"/>
          <w:szCs w:val="28"/>
        </w:rPr>
        <w:t xml:space="preserve">и (или) результатах инженерных </w:t>
      </w:r>
      <w:r w:rsidRPr="00547ABA">
        <w:rPr>
          <w:rFonts w:ascii="Times New Roman" w:hAnsi="Times New Roman" w:cs="Times New Roman"/>
          <w:sz w:val="28"/>
          <w:szCs w:val="28"/>
        </w:rPr>
        <w:t>изысканий, в отношени</w:t>
      </w:r>
      <w:r>
        <w:rPr>
          <w:rFonts w:ascii="Times New Roman" w:hAnsi="Times New Roman" w:cs="Times New Roman"/>
          <w:sz w:val="28"/>
          <w:szCs w:val="28"/>
        </w:rPr>
        <w:t>и которых подготовлено такое за</w:t>
      </w:r>
      <w:r w:rsidRPr="00547ABA">
        <w:rPr>
          <w:rFonts w:ascii="Times New Roman" w:hAnsi="Times New Roman" w:cs="Times New Roman"/>
          <w:sz w:val="28"/>
          <w:szCs w:val="28"/>
        </w:rPr>
        <w:t>ключение), исправление которой не оказывае</w:t>
      </w:r>
      <w:r>
        <w:rPr>
          <w:rFonts w:ascii="Times New Roman" w:hAnsi="Times New Roman" w:cs="Times New Roman"/>
          <w:sz w:val="28"/>
          <w:szCs w:val="28"/>
        </w:rPr>
        <w:t>т влияния на результат проведенной государственной</w:t>
      </w:r>
      <w:r w:rsidRPr="00547ABA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547ABA" w:rsidRDefault="00547ABA" w:rsidP="00EA2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27E5C" w:rsidRPr="00C17B09" w:rsidRDefault="00827E5C" w:rsidP="00EA2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41"/>
        <w:gridCol w:w="6714"/>
      </w:tblGrid>
      <w:tr w:rsidR="00863FAE" w:rsidRPr="00ED2FFD" w:rsidTr="00102E12">
        <w:trPr>
          <w:trHeight w:val="1276"/>
        </w:trPr>
        <w:tc>
          <w:tcPr>
            <w:tcW w:w="2641" w:type="dxa"/>
          </w:tcPr>
          <w:p w:rsidR="00863FAE" w:rsidRPr="00ED2FFD" w:rsidRDefault="00863FAE" w:rsidP="00102E12">
            <w:pPr>
              <w:tabs>
                <w:tab w:val="left" w:pos="142"/>
              </w:tabs>
              <w:spacing w:after="0" w:line="240" w:lineRule="auto"/>
              <w:ind w:left="-709" w:right="-1" w:firstLine="74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D2FF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F0F3BE" wp14:editId="04C39598">
                  <wp:extent cx="1078173" cy="1050168"/>
                  <wp:effectExtent l="38100" t="38100" r="84455" b="74295"/>
                  <wp:docPr id="13" name="Graphic 36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6517DD-5A7C-4297-93D9-CD9F401546C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Graphic 361">
                            <a:extLst>
                              <a:ext uri="{FF2B5EF4-FFF2-40B4-BE49-F238E27FC236}">
                                <a16:creationId xmlns:a16="http://schemas.microsoft.com/office/drawing/2014/main" id="{846517DD-5A7C-4297-93D9-CD9F401546C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cx1="http://schemas.microsoft.com/office/drawing/2015/9/8/chartex"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7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030" cy="1056847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7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4" w:type="dxa"/>
          </w:tcPr>
          <w:p w:rsidR="00863FAE" w:rsidRPr="00ED2FFD" w:rsidRDefault="00ED2FFD" w:rsidP="00ED2FFD">
            <w:pPr>
              <w:spacing w:after="0" w:line="240" w:lineRule="auto"/>
              <w:ind w:left="90" w:right="498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</w:pPr>
            <w:r w:rsidRPr="00ED2FFD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 xml:space="preserve">Постановление Правительства </w:t>
            </w:r>
            <w:r w:rsidRPr="00827E5C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 xml:space="preserve">Российской Федерации </w:t>
            </w:r>
            <w:r w:rsidRPr="00ED2FFD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 xml:space="preserve">от 06.06.2025 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br/>
              <w:t xml:space="preserve">№ 846 «Об утверждении </w:t>
            </w:r>
            <w:r w:rsidRPr="00ED2FFD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 xml:space="preserve">Правил передачи арендатором земельного участка, находящегося                                  в государственной или муниципальной собственности, являющимся                    резидентом особой экономической зоны или управляющей компанией особой экономической зоны, арендных прав 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br/>
            </w:r>
            <w:r w:rsidRPr="00ED2FFD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 xml:space="preserve">в залог»       </w:t>
            </w:r>
          </w:p>
        </w:tc>
      </w:tr>
    </w:tbl>
    <w:p w:rsidR="00863FAE" w:rsidRPr="00C17B09" w:rsidRDefault="00863FAE" w:rsidP="00863F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D2FFD" w:rsidRPr="00ED2FFD" w:rsidRDefault="00ED2FFD" w:rsidP="00ED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FFD">
        <w:rPr>
          <w:rFonts w:ascii="Times New Roman" w:hAnsi="Times New Roman" w:cs="Times New Roman"/>
          <w:sz w:val="28"/>
          <w:szCs w:val="28"/>
        </w:rPr>
        <w:t>В целях передачи арендных прав в залог арендатор направляет в высший                исполнительный орган субъекта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D2FF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ED2FFD">
        <w:rPr>
          <w:rFonts w:ascii="Times New Roman" w:hAnsi="Times New Roman" w:cs="Times New Roman"/>
          <w:sz w:val="28"/>
          <w:szCs w:val="28"/>
        </w:rPr>
        <w:t xml:space="preserve"> обращение</w:t>
      </w:r>
      <w:r>
        <w:rPr>
          <w:rFonts w:ascii="Times New Roman" w:hAnsi="Times New Roman" w:cs="Times New Roman"/>
          <w:sz w:val="28"/>
          <w:szCs w:val="28"/>
        </w:rPr>
        <w:t xml:space="preserve">. Определен перечень сведений, </w:t>
      </w:r>
      <w:r w:rsidRPr="00ED2FFD">
        <w:rPr>
          <w:rFonts w:ascii="Times New Roman" w:hAnsi="Times New Roman" w:cs="Times New Roman"/>
          <w:sz w:val="28"/>
          <w:szCs w:val="28"/>
        </w:rPr>
        <w:t>указываемых в обращении, установлена проце</w:t>
      </w:r>
      <w:r>
        <w:rPr>
          <w:rFonts w:ascii="Times New Roman" w:hAnsi="Times New Roman" w:cs="Times New Roman"/>
          <w:sz w:val="28"/>
          <w:szCs w:val="28"/>
        </w:rPr>
        <w:t xml:space="preserve">дура принятия соответствующего </w:t>
      </w:r>
      <w:r w:rsidRPr="00ED2FFD">
        <w:rPr>
          <w:rFonts w:ascii="Times New Roman" w:hAnsi="Times New Roman" w:cs="Times New Roman"/>
          <w:sz w:val="28"/>
          <w:szCs w:val="28"/>
        </w:rPr>
        <w:t>решения и передачи арендных прав в залог.</w:t>
      </w:r>
    </w:p>
    <w:p w:rsidR="00EA2DD1" w:rsidRDefault="00EA2DD1" w:rsidP="00EA2D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D2FFD" w:rsidRPr="00C17B09" w:rsidRDefault="00ED2FFD" w:rsidP="00EA2D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41"/>
        <w:gridCol w:w="6714"/>
      </w:tblGrid>
      <w:tr w:rsidR="00A75BA5" w:rsidRPr="00EF4F42" w:rsidTr="00EA3992">
        <w:trPr>
          <w:trHeight w:val="1276"/>
        </w:trPr>
        <w:tc>
          <w:tcPr>
            <w:tcW w:w="2641" w:type="dxa"/>
          </w:tcPr>
          <w:p w:rsidR="00A75BA5" w:rsidRPr="00EF4F42" w:rsidRDefault="00A75BA5" w:rsidP="00EA3992">
            <w:pPr>
              <w:tabs>
                <w:tab w:val="left" w:pos="142"/>
              </w:tabs>
              <w:spacing w:after="0" w:line="240" w:lineRule="auto"/>
              <w:ind w:left="-709" w:right="-1" w:firstLine="74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F4F42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05F2F9" wp14:editId="3F470742">
                  <wp:extent cx="1078173" cy="1050168"/>
                  <wp:effectExtent l="38100" t="38100" r="84455" b="74295"/>
                  <wp:docPr id="16" name="Graphic 36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6517DD-5A7C-4297-93D9-CD9F401546C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Graphic 361">
                            <a:extLst>
                              <a:ext uri="{FF2B5EF4-FFF2-40B4-BE49-F238E27FC236}">
                                <a16:creationId xmlns:a16="http://schemas.microsoft.com/office/drawing/2014/main" id="{846517DD-5A7C-4297-93D9-CD9F401546C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cx1="http://schemas.microsoft.com/office/drawing/2015/9/8/chartex"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7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030" cy="1056847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7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4" w:type="dxa"/>
          </w:tcPr>
          <w:p w:rsidR="00A75BA5" w:rsidRPr="00EF4F42" w:rsidRDefault="00EF4F42" w:rsidP="00EF4F42">
            <w:pPr>
              <w:spacing w:after="0" w:line="240" w:lineRule="auto"/>
              <w:ind w:left="90" w:right="498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</w:pPr>
            <w:r w:rsidRPr="00EF4F42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 xml:space="preserve">Постановление Правительства </w:t>
            </w:r>
            <w:r w:rsidRPr="00827E5C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>Российской Федерации</w:t>
            </w:r>
            <w:r w:rsidRPr="00EF4F42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br/>
              <w:t xml:space="preserve">от 10.06.2025 № 874 «Об утверждении особенностей проведения государственной экспертизы проектной документации объекта капитального строительства, подготовленной в целях неоднократного применения при архитектурно-строительном проектировании объектов капитального строительства»  </w:t>
            </w:r>
          </w:p>
        </w:tc>
      </w:tr>
    </w:tbl>
    <w:p w:rsidR="0067375D" w:rsidRPr="00C17B09" w:rsidRDefault="00611167" w:rsidP="00A14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11167">
        <w:rPr>
          <w:rFonts w:ascii="Times New Roman" w:hAnsi="Times New Roman" w:cs="Times New Roman"/>
          <w:sz w:val="28"/>
          <w:szCs w:val="28"/>
        </w:rPr>
        <w:lastRenderedPageBreak/>
        <w:t>Правительством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1116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611167">
        <w:rPr>
          <w:rFonts w:ascii="Times New Roman" w:hAnsi="Times New Roman" w:cs="Times New Roman"/>
          <w:sz w:val="28"/>
          <w:szCs w:val="28"/>
        </w:rPr>
        <w:t xml:space="preserve"> был определен п</w:t>
      </w:r>
      <w:r>
        <w:rPr>
          <w:rFonts w:ascii="Times New Roman" w:hAnsi="Times New Roman" w:cs="Times New Roman"/>
          <w:sz w:val="28"/>
          <w:szCs w:val="28"/>
        </w:rPr>
        <w:t xml:space="preserve">еречень органов и организаций, </w:t>
      </w:r>
      <w:r w:rsidRPr="00611167">
        <w:rPr>
          <w:rFonts w:ascii="Times New Roman" w:hAnsi="Times New Roman" w:cs="Times New Roman"/>
          <w:sz w:val="28"/>
          <w:szCs w:val="28"/>
        </w:rPr>
        <w:t>уполномоченных на подготовку проектной до</w:t>
      </w:r>
      <w:r>
        <w:rPr>
          <w:rFonts w:ascii="Times New Roman" w:hAnsi="Times New Roman" w:cs="Times New Roman"/>
          <w:sz w:val="28"/>
          <w:szCs w:val="28"/>
        </w:rPr>
        <w:t>кументации в целях неоднократно</w:t>
      </w:r>
      <w:r w:rsidRPr="00611167">
        <w:rPr>
          <w:rFonts w:ascii="Times New Roman" w:hAnsi="Times New Roman" w:cs="Times New Roman"/>
          <w:sz w:val="28"/>
          <w:szCs w:val="28"/>
        </w:rPr>
        <w:t>го применения при архитектурно-строительном проектировании объектов капстроительства. Они же являются заяв</w:t>
      </w:r>
      <w:r>
        <w:rPr>
          <w:rFonts w:ascii="Times New Roman" w:hAnsi="Times New Roman" w:cs="Times New Roman"/>
          <w:sz w:val="28"/>
          <w:szCs w:val="28"/>
        </w:rPr>
        <w:t xml:space="preserve">ителями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госэкспертизе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этой </w:t>
      </w:r>
      <w:r w:rsidRPr="00611167">
        <w:rPr>
          <w:rFonts w:ascii="Times New Roman" w:hAnsi="Times New Roman" w:cs="Times New Roman"/>
          <w:sz w:val="28"/>
          <w:szCs w:val="28"/>
        </w:rPr>
        <w:t>документации. Установлены особенности ее про</w:t>
      </w:r>
      <w:r>
        <w:rPr>
          <w:rFonts w:ascii="Times New Roman" w:hAnsi="Times New Roman" w:cs="Times New Roman"/>
          <w:sz w:val="28"/>
          <w:szCs w:val="28"/>
        </w:rPr>
        <w:t xml:space="preserve">ведения. Экспертизой проектной </w:t>
      </w:r>
      <w:r w:rsidRPr="00611167">
        <w:rPr>
          <w:rFonts w:ascii="Times New Roman" w:hAnsi="Times New Roman" w:cs="Times New Roman"/>
          <w:sz w:val="28"/>
          <w:szCs w:val="28"/>
        </w:rPr>
        <w:t>документации для объектов, входящих в военную инфраструктуру Вооруженных Сил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1116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611167">
        <w:rPr>
          <w:rFonts w:ascii="Times New Roman" w:hAnsi="Times New Roman" w:cs="Times New Roman"/>
          <w:sz w:val="28"/>
          <w:szCs w:val="28"/>
        </w:rPr>
        <w:t>, занимается Минобороны, а в ост</w:t>
      </w:r>
      <w:r>
        <w:rPr>
          <w:rFonts w:ascii="Times New Roman" w:hAnsi="Times New Roman" w:cs="Times New Roman"/>
          <w:sz w:val="28"/>
          <w:szCs w:val="28"/>
        </w:rPr>
        <w:t>альных случаях – учреждение Мин</w:t>
      </w:r>
      <w:r w:rsidRPr="00611167">
        <w:rPr>
          <w:rFonts w:ascii="Times New Roman" w:hAnsi="Times New Roman" w:cs="Times New Roman"/>
          <w:sz w:val="28"/>
          <w:szCs w:val="28"/>
        </w:rPr>
        <w:t xml:space="preserve">строя. Уточнен порядок ведения единого </w:t>
      </w:r>
      <w:proofErr w:type="spellStart"/>
      <w:r w:rsidRPr="00611167">
        <w:rPr>
          <w:rFonts w:ascii="Times New Roman" w:hAnsi="Times New Roman" w:cs="Times New Roman"/>
          <w:sz w:val="28"/>
          <w:szCs w:val="28"/>
        </w:rPr>
        <w:t>госре</w:t>
      </w:r>
      <w:r>
        <w:rPr>
          <w:rFonts w:ascii="Times New Roman" w:hAnsi="Times New Roman" w:cs="Times New Roman"/>
          <w:sz w:val="28"/>
          <w:szCs w:val="28"/>
        </w:rPr>
        <w:t>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заключений экспертизы про</w:t>
      </w:r>
      <w:r w:rsidRPr="00611167">
        <w:rPr>
          <w:rFonts w:ascii="Times New Roman" w:hAnsi="Times New Roman" w:cs="Times New Roman"/>
          <w:sz w:val="28"/>
          <w:szCs w:val="28"/>
        </w:rPr>
        <w:t>ектной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167">
        <w:rPr>
          <w:rFonts w:ascii="Times New Roman" w:hAnsi="Times New Roman" w:cs="Times New Roman"/>
          <w:sz w:val="28"/>
          <w:szCs w:val="28"/>
        </w:rPr>
        <w:t>документации.</w:t>
      </w:r>
    </w:p>
    <w:p w:rsidR="00CB09C8" w:rsidRDefault="00CB09C8" w:rsidP="00EE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47C0D" w:rsidRDefault="00847C0D" w:rsidP="00EE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41"/>
        <w:gridCol w:w="6714"/>
      </w:tblGrid>
      <w:tr w:rsidR="00847C0D" w:rsidRPr="00ED2FFD" w:rsidTr="008D372B">
        <w:trPr>
          <w:trHeight w:val="1276"/>
        </w:trPr>
        <w:tc>
          <w:tcPr>
            <w:tcW w:w="2641" w:type="dxa"/>
          </w:tcPr>
          <w:p w:rsidR="00847C0D" w:rsidRPr="00ED2FFD" w:rsidRDefault="00847C0D" w:rsidP="008D372B">
            <w:pPr>
              <w:tabs>
                <w:tab w:val="left" w:pos="142"/>
              </w:tabs>
              <w:spacing w:after="0" w:line="240" w:lineRule="auto"/>
              <w:ind w:left="-709" w:right="-1" w:firstLine="74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D2FF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320244" wp14:editId="4E8DCC2F">
                  <wp:extent cx="1078173" cy="1050168"/>
                  <wp:effectExtent l="38100" t="38100" r="84455" b="74295"/>
                  <wp:docPr id="23" name="Graphic 36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6517DD-5A7C-4297-93D9-CD9F401546C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Graphic 361">
                            <a:extLst>
                              <a:ext uri="{FF2B5EF4-FFF2-40B4-BE49-F238E27FC236}">
                                <a16:creationId xmlns:a16="http://schemas.microsoft.com/office/drawing/2014/main" id="{846517DD-5A7C-4297-93D9-CD9F401546C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cx1="http://schemas.microsoft.com/office/drawing/2015/9/8/chartex"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7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030" cy="1056847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7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4" w:type="dxa"/>
          </w:tcPr>
          <w:p w:rsidR="00847C0D" w:rsidRPr="00847C0D" w:rsidRDefault="00847C0D" w:rsidP="00847C0D">
            <w:pPr>
              <w:spacing w:after="0" w:line="240" w:lineRule="auto"/>
              <w:ind w:left="90" w:right="498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</w:pPr>
            <w:r w:rsidRPr="00847C0D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 xml:space="preserve">Постановление Правительства 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br/>
            </w:r>
            <w:r w:rsidRPr="00847C0D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 xml:space="preserve">оссийской </w:t>
            </w:r>
            <w:r w:rsidRPr="00847C0D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 xml:space="preserve">едерации от 19.06.2025 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br/>
              <w:t xml:space="preserve">№ 925 </w:t>
            </w:r>
            <w:r w:rsidRPr="00847C0D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 xml:space="preserve">«О внесении изменения в Постановление Правительства </w:t>
            </w:r>
            <w:r w:rsidRPr="00847C0D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>Российской Федерации</w:t>
            </w:r>
          </w:p>
          <w:p w:rsidR="00847C0D" w:rsidRPr="00847C0D" w:rsidRDefault="00847C0D" w:rsidP="00847C0D">
            <w:pPr>
              <w:spacing w:after="0" w:line="240" w:lineRule="auto"/>
              <w:ind w:left="90" w:right="498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</w:pPr>
            <w:r w:rsidRPr="00847C0D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>от 18.03.2024 № 326</w:t>
            </w:r>
          </w:p>
          <w:p w:rsidR="00847C0D" w:rsidRPr="00ED2FFD" w:rsidRDefault="00847C0D" w:rsidP="00847C0D">
            <w:pPr>
              <w:spacing w:after="0" w:line="240" w:lineRule="auto"/>
              <w:ind w:left="90" w:right="498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</w:pPr>
            <w:r w:rsidRPr="00847C0D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>«Об установлении особенностей применения неустойки (штрафа, пени), иных    финансовых санкций, а также дру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>гих мер ответственности за неис</w:t>
            </w:r>
            <w:r w:rsidRPr="00847C0D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>полнение или ненадлежащее исполнение обязательств по договора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 xml:space="preserve">м участия в долевом </w:t>
            </w:r>
            <w:r w:rsidRPr="00847C0D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 xml:space="preserve">строительстве, установленных законодательством 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br/>
            </w:r>
            <w:r w:rsidRPr="00847C0D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>о долевом строительстве»</w:t>
            </w:r>
          </w:p>
        </w:tc>
      </w:tr>
    </w:tbl>
    <w:p w:rsidR="00847C0D" w:rsidRPr="00C17B09" w:rsidRDefault="00847C0D" w:rsidP="00847C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47C0D" w:rsidRPr="00847C0D" w:rsidRDefault="00847C0D" w:rsidP="00847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C0D">
        <w:rPr>
          <w:rFonts w:ascii="Times New Roman" w:hAnsi="Times New Roman" w:cs="Times New Roman"/>
          <w:sz w:val="28"/>
          <w:szCs w:val="28"/>
        </w:rPr>
        <w:t>Правительство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47C0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847C0D">
        <w:rPr>
          <w:rFonts w:ascii="Times New Roman" w:hAnsi="Times New Roman" w:cs="Times New Roman"/>
          <w:sz w:val="28"/>
          <w:szCs w:val="28"/>
        </w:rPr>
        <w:t xml:space="preserve"> внесло соо</w:t>
      </w:r>
      <w:r>
        <w:rPr>
          <w:rFonts w:ascii="Times New Roman" w:hAnsi="Times New Roman" w:cs="Times New Roman"/>
          <w:sz w:val="28"/>
          <w:szCs w:val="28"/>
        </w:rPr>
        <w:t>тветствующие изменения в свое</w:t>
      </w:r>
      <w:r w:rsidRPr="00847C0D">
        <w:rPr>
          <w:rFonts w:ascii="Times New Roman" w:hAnsi="Times New Roman" w:cs="Times New Roman"/>
          <w:sz w:val="28"/>
          <w:szCs w:val="28"/>
        </w:rPr>
        <w:t xml:space="preserve"> постановление от 18.03.2024 № 326, к</w:t>
      </w:r>
      <w:r>
        <w:rPr>
          <w:rFonts w:ascii="Times New Roman" w:hAnsi="Times New Roman" w:cs="Times New Roman"/>
          <w:sz w:val="28"/>
          <w:szCs w:val="28"/>
        </w:rPr>
        <w:t xml:space="preserve">оторым установлены особенности </w:t>
      </w:r>
      <w:r w:rsidRPr="00847C0D">
        <w:rPr>
          <w:rFonts w:ascii="Times New Roman" w:hAnsi="Times New Roman" w:cs="Times New Roman"/>
          <w:sz w:val="28"/>
          <w:szCs w:val="28"/>
        </w:rPr>
        <w:t>применения неустойки (штрафа, пени), и</w:t>
      </w:r>
      <w:r>
        <w:rPr>
          <w:rFonts w:ascii="Times New Roman" w:hAnsi="Times New Roman" w:cs="Times New Roman"/>
          <w:sz w:val="28"/>
          <w:szCs w:val="28"/>
        </w:rPr>
        <w:t xml:space="preserve">ных финансовых санкций, а также </w:t>
      </w:r>
      <w:r w:rsidRPr="00847C0D">
        <w:rPr>
          <w:rFonts w:ascii="Times New Roman" w:hAnsi="Times New Roman" w:cs="Times New Roman"/>
          <w:sz w:val="28"/>
          <w:szCs w:val="28"/>
        </w:rPr>
        <w:t>других мер ответственности за неисполне</w:t>
      </w:r>
      <w:r>
        <w:rPr>
          <w:rFonts w:ascii="Times New Roman" w:hAnsi="Times New Roman" w:cs="Times New Roman"/>
          <w:sz w:val="28"/>
          <w:szCs w:val="28"/>
        </w:rPr>
        <w:t xml:space="preserve">ние или ненадлежащее исполнение </w:t>
      </w:r>
      <w:r w:rsidRPr="00847C0D">
        <w:rPr>
          <w:rFonts w:ascii="Times New Roman" w:hAnsi="Times New Roman" w:cs="Times New Roman"/>
          <w:sz w:val="28"/>
          <w:szCs w:val="28"/>
        </w:rPr>
        <w:t>обязательств по договорам участия в долевом строительстве.</w:t>
      </w:r>
    </w:p>
    <w:p w:rsidR="00343F27" w:rsidRDefault="00847C0D" w:rsidP="00A14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C0D">
        <w:rPr>
          <w:rFonts w:ascii="Times New Roman" w:hAnsi="Times New Roman" w:cs="Times New Roman"/>
          <w:sz w:val="28"/>
          <w:szCs w:val="28"/>
        </w:rPr>
        <w:t xml:space="preserve">В конце прошлого года срок действия моратория был продлен </w:t>
      </w:r>
      <w:r>
        <w:rPr>
          <w:rFonts w:ascii="Times New Roman" w:hAnsi="Times New Roman" w:cs="Times New Roman"/>
          <w:sz w:val="28"/>
          <w:szCs w:val="28"/>
        </w:rPr>
        <w:br/>
      </w:r>
      <w:r w:rsidRPr="00847C0D">
        <w:rPr>
          <w:rFonts w:ascii="Times New Roman" w:hAnsi="Times New Roman" w:cs="Times New Roman"/>
          <w:sz w:val="28"/>
          <w:szCs w:val="28"/>
        </w:rPr>
        <w:t>до 3</w:t>
      </w:r>
      <w:r>
        <w:rPr>
          <w:rFonts w:ascii="Times New Roman" w:hAnsi="Times New Roman" w:cs="Times New Roman"/>
          <w:sz w:val="28"/>
          <w:szCs w:val="28"/>
        </w:rPr>
        <w:t>0.06.2025 включительно, теперь –</w:t>
      </w:r>
      <w:r w:rsidRPr="00847C0D">
        <w:rPr>
          <w:rFonts w:ascii="Times New Roman" w:hAnsi="Times New Roman" w:cs="Times New Roman"/>
          <w:sz w:val="28"/>
          <w:szCs w:val="28"/>
        </w:rPr>
        <w:t xml:space="preserve"> до 31.12.2025.</w:t>
      </w:r>
    </w:p>
    <w:p w:rsidR="00D6641F" w:rsidRDefault="00D6641F" w:rsidP="00A14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41F" w:rsidRDefault="00D6641F" w:rsidP="00A14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41F" w:rsidRDefault="00D6641F" w:rsidP="00A14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41F" w:rsidRDefault="00D6641F" w:rsidP="00A14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41F" w:rsidRDefault="00D6641F" w:rsidP="00A14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41F" w:rsidRPr="00A14596" w:rsidRDefault="00D6641F" w:rsidP="00A14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28"/>
          <w:highlight w:val="yellow"/>
        </w:rPr>
      </w:pPr>
    </w:p>
    <w:p w:rsidR="00B4278B" w:rsidRPr="00AD6F1B" w:rsidRDefault="00B4278B" w:rsidP="009A2D8E">
      <w:pPr>
        <w:autoSpaceDE w:val="0"/>
        <w:autoSpaceDN w:val="0"/>
        <w:adjustRightInd w:val="0"/>
        <w:spacing w:after="0" w:line="240" w:lineRule="auto"/>
        <w:ind w:left="-709" w:right="-1" w:firstLine="284"/>
        <w:jc w:val="center"/>
        <w:rPr>
          <w:rFonts w:ascii="Times New Roman" w:eastAsia="Times New Roman" w:hAnsi="Times New Roman" w:cs="Times New Roman"/>
          <w:b/>
          <w:caps/>
          <w:color w:val="004376"/>
          <w:sz w:val="96"/>
          <w:szCs w:val="90"/>
          <w:u w:val="single"/>
          <w:lang w:eastAsia="ru-RU"/>
        </w:rPr>
      </w:pPr>
      <w:r w:rsidRPr="00AD6F1B">
        <w:rPr>
          <w:rFonts w:ascii="Times New Roman" w:eastAsia="Times New Roman" w:hAnsi="Times New Roman" w:cs="Times New Roman"/>
          <w:b/>
          <w:caps/>
          <w:color w:val="004376"/>
          <w:sz w:val="96"/>
          <w:szCs w:val="90"/>
          <w:u w:val="single"/>
          <w:lang w:eastAsia="ru-RU"/>
        </w:rPr>
        <w:lastRenderedPageBreak/>
        <w:t>особое мнение</w:t>
      </w:r>
    </w:p>
    <w:p w:rsidR="00B4278B" w:rsidRDefault="00B4278B" w:rsidP="009A2D8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highlight w:val="yellow"/>
          <w:lang w:eastAsia="ru-RU"/>
        </w:rPr>
      </w:pPr>
    </w:p>
    <w:p w:rsidR="00D6641F" w:rsidRPr="00C17B09" w:rsidRDefault="00D6641F" w:rsidP="009A2D8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highlight w:val="yellow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30"/>
        <w:gridCol w:w="6725"/>
      </w:tblGrid>
      <w:tr w:rsidR="00300C3A" w:rsidRPr="00AD6F1B" w:rsidTr="007F5527">
        <w:trPr>
          <w:trHeight w:val="1134"/>
        </w:trPr>
        <w:tc>
          <w:tcPr>
            <w:tcW w:w="2630" w:type="dxa"/>
          </w:tcPr>
          <w:p w:rsidR="00300C3A" w:rsidRPr="00AD6F1B" w:rsidRDefault="00300C3A" w:rsidP="00EA3992">
            <w:pPr>
              <w:tabs>
                <w:tab w:val="left" w:pos="142"/>
              </w:tabs>
              <w:spacing w:after="0" w:line="240" w:lineRule="auto"/>
              <w:ind w:left="-709" w:right="-1" w:firstLine="74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6F1B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392DFF" wp14:editId="63A6679A">
                  <wp:extent cx="941695" cy="941695"/>
                  <wp:effectExtent l="38100" t="38100" r="68580" b="68580"/>
                  <wp:docPr id="22" name="Graphic 28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8E2554-3184-4936-91D2-B9C7BD92F47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Graphic 285">
                            <a:extLst>
                              <a:ext uri="{FF2B5EF4-FFF2-40B4-BE49-F238E27FC236}">
                                <a16:creationId xmlns:a16="http://schemas.microsoft.com/office/drawing/2014/main" id="{E58E2554-3184-4936-91D2-B9C7BD92F47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0">
                            <a:extLst>
                              <a:ext uri="{96DAC541-7B7A-43D3-8B79-37D633B846F1}">
                                <asvg:svgBlip xmlns:cx1="http://schemas.microsoft.com/office/drawing/2015/9/8/chartex"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435" cy="947435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7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5" w:type="dxa"/>
          </w:tcPr>
          <w:p w:rsidR="00AD6F1B" w:rsidRPr="00AD6F1B" w:rsidRDefault="00AD6F1B" w:rsidP="00AD6F1B">
            <w:pPr>
              <w:spacing w:after="0" w:line="240" w:lineRule="auto"/>
              <w:ind w:left="90" w:right="498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</w:pPr>
            <w:r w:rsidRPr="00AD6F1B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 xml:space="preserve">Письмо </w:t>
            </w:r>
            <w:proofErr w:type="spellStart"/>
            <w:r w:rsidRPr="00AD6F1B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>Росреестра</w:t>
            </w:r>
            <w:proofErr w:type="spellEnd"/>
            <w:r w:rsidRPr="00AD6F1B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 xml:space="preserve"> от 23.05.2025 </w:t>
            </w:r>
            <w:r w:rsidRPr="00AD6F1B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br/>
              <w:t>№ 06-01216/25</w:t>
            </w:r>
          </w:p>
          <w:p w:rsidR="00300C3A" w:rsidRPr="00AD6F1B" w:rsidRDefault="00AD6F1B" w:rsidP="00AD6F1B">
            <w:pPr>
              <w:spacing w:after="0" w:line="240" w:lineRule="auto"/>
              <w:ind w:left="90" w:right="498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</w:pPr>
            <w:r w:rsidRPr="00AD6F1B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>посвящено осуществлению государственного кадастрового учёта и (или) государственной регистрации прав на основании судебного акта</w:t>
            </w:r>
          </w:p>
        </w:tc>
      </w:tr>
    </w:tbl>
    <w:p w:rsidR="00B57BDE" w:rsidRPr="00C17B09" w:rsidRDefault="00B57BDE" w:rsidP="00343F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D6F1B" w:rsidRPr="00782303" w:rsidRDefault="00AD6F1B" w:rsidP="00AD6F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303">
        <w:rPr>
          <w:rFonts w:ascii="Times New Roman" w:hAnsi="Times New Roman" w:cs="Times New Roman"/>
          <w:b/>
          <w:sz w:val="28"/>
          <w:szCs w:val="28"/>
        </w:rPr>
        <w:t>К основаниям для осуществления государственного кадастрового уч</w:t>
      </w:r>
      <w:r w:rsidR="00782303">
        <w:rPr>
          <w:rFonts w:ascii="Times New Roman" w:hAnsi="Times New Roman" w:cs="Times New Roman"/>
          <w:b/>
          <w:sz w:val="28"/>
          <w:szCs w:val="28"/>
        </w:rPr>
        <w:t xml:space="preserve">ета </w:t>
      </w:r>
      <w:r w:rsidRPr="00782303">
        <w:rPr>
          <w:rFonts w:ascii="Times New Roman" w:hAnsi="Times New Roman" w:cs="Times New Roman"/>
          <w:b/>
          <w:sz w:val="28"/>
          <w:szCs w:val="28"/>
        </w:rPr>
        <w:t>(далее – ГКУ) и (или) государственной регистрации прав (далее – ГРП) относятся вступившие в законную силу судебные акты.</w:t>
      </w:r>
    </w:p>
    <w:p w:rsidR="00AD6F1B" w:rsidRPr="00AD6F1B" w:rsidRDefault="00AD6F1B" w:rsidP="00AD6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F1B">
        <w:rPr>
          <w:rFonts w:ascii="Times New Roman" w:hAnsi="Times New Roman" w:cs="Times New Roman"/>
          <w:sz w:val="28"/>
          <w:szCs w:val="28"/>
        </w:rPr>
        <w:t>В письме сообщается, что судебный акт, прилагаемый к заявлению                     юридического лица о ГКУ и (или) ГРП, должен быть изготовлен:</w:t>
      </w:r>
    </w:p>
    <w:p w:rsidR="00AD6F1B" w:rsidRPr="00AD6F1B" w:rsidRDefault="00AD6F1B" w:rsidP="00AD6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 </w:t>
      </w:r>
      <w:r w:rsidRPr="00AD6F1B">
        <w:rPr>
          <w:rFonts w:ascii="Times New Roman" w:hAnsi="Times New Roman" w:cs="Times New Roman"/>
          <w:sz w:val="28"/>
          <w:szCs w:val="28"/>
        </w:rPr>
        <w:t>либо в форме электронного документа, подписанного усиленной                квалифицированн</w:t>
      </w:r>
      <w:r w:rsidR="00D6641F">
        <w:rPr>
          <w:rFonts w:ascii="Times New Roman" w:hAnsi="Times New Roman" w:cs="Times New Roman"/>
          <w:sz w:val="28"/>
          <w:szCs w:val="28"/>
        </w:rPr>
        <w:t>ой электронной подписью (далее –</w:t>
      </w:r>
      <w:r w:rsidRPr="00AD6F1B">
        <w:rPr>
          <w:rFonts w:ascii="Times New Roman" w:hAnsi="Times New Roman" w:cs="Times New Roman"/>
          <w:sz w:val="28"/>
          <w:szCs w:val="28"/>
        </w:rPr>
        <w:t xml:space="preserve"> УКЭП) судьи, вынесшего            такой судебный акт;</w:t>
      </w:r>
    </w:p>
    <w:p w:rsidR="00AD6F1B" w:rsidRPr="00AD6F1B" w:rsidRDefault="00AD6F1B" w:rsidP="00AD6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 </w:t>
      </w:r>
      <w:r w:rsidRPr="00AD6F1B">
        <w:rPr>
          <w:rFonts w:ascii="Times New Roman" w:hAnsi="Times New Roman" w:cs="Times New Roman"/>
          <w:sz w:val="28"/>
          <w:szCs w:val="28"/>
        </w:rPr>
        <w:t>либо в форме электронного образца документа, подписанного УКЭП судьи, вынесшего такой судебный акт, ли</w:t>
      </w:r>
      <w:r>
        <w:rPr>
          <w:rFonts w:ascii="Times New Roman" w:hAnsi="Times New Roman" w:cs="Times New Roman"/>
          <w:sz w:val="28"/>
          <w:szCs w:val="28"/>
        </w:rPr>
        <w:t>бо УКЭП сотрудника суда, уполно</w:t>
      </w:r>
      <w:r w:rsidRPr="00AD6F1B">
        <w:rPr>
          <w:rFonts w:ascii="Times New Roman" w:hAnsi="Times New Roman" w:cs="Times New Roman"/>
          <w:sz w:val="28"/>
          <w:szCs w:val="28"/>
        </w:rPr>
        <w:t>моченного заверять копии судебных актов.</w:t>
      </w:r>
    </w:p>
    <w:p w:rsidR="00AD6F1B" w:rsidRPr="00AD6F1B" w:rsidRDefault="00AD6F1B" w:rsidP="00AD6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F1B">
        <w:rPr>
          <w:rFonts w:ascii="Times New Roman" w:hAnsi="Times New Roman" w:cs="Times New Roman"/>
          <w:sz w:val="28"/>
          <w:szCs w:val="28"/>
        </w:rPr>
        <w:t>Юридические лица вправе подать за</w:t>
      </w:r>
      <w:r>
        <w:rPr>
          <w:rFonts w:ascii="Times New Roman" w:hAnsi="Times New Roman" w:cs="Times New Roman"/>
          <w:sz w:val="28"/>
          <w:szCs w:val="28"/>
        </w:rPr>
        <w:t>явления и (или) документы на бу</w:t>
      </w:r>
      <w:r w:rsidRPr="00AD6F1B">
        <w:rPr>
          <w:rFonts w:ascii="Times New Roman" w:hAnsi="Times New Roman" w:cs="Times New Roman"/>
          <w:sz w:val="28"/>
          <w:szCs w:val="28"/>
        </w:rPr>
        <w:t xml:space="preserve">мажном носителе при наличии временной </w:t>
      </w:r>
      <w:r>
        <w:rPr>
          <w:rFonts w:ascii="Times New Roman" w:hAnsi="Times New Roman" w:cs="Times New Roman"/>
          <w:sz w:val="28"/>
          <w:szCs w:val="28"/>
        </w:rPr>
        <w:t>технической невозможности их по</w:t>
      </w:r>
      <w:r w:rsidRPr="00AD6F1B">
        <w:rPr>
          <w:rFonts w:ascii="Times New Roman" w:hAnsi="Times New Roman" w:cs="Times New Roman"/>
          <w:sz w:val="28"/>
          <w:szCs w:val="28"/>
        </w:rPr>
        <w:t>дачи в форме электронных документов.</w:t>
      </w:r>
    </w:p>
    <w:p w:rsidR="00AD6F1B" w:rsidRPr="00AD6F1B" w:rsidRDefault="00AD6F1B" w:rsidP="00AD6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F1B">
        <w:rPr>
          <w:rFonts w:ascii="Times New Roman" w:hAnsi="Times New Roman" w:cs="Times New Roman"/>
          <w:sz w:val="28"/>
          <w:szCs w:val="28"/>
        </w:rPr>
        <w:t>Однако речь идет о случаях, когда проблема возникла на стороне органа             регистрации прав, а не иных лиц, в том числе судов.</w:t>
      </w:r>
    </w:p>
    <w:p w:rsidR="00AD6F1B" w:rsidRPr="00AD6F1B" w:rsidRDefault="00AD6F1B" w:rsidP="00AD6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F1B">
        <w:rPr>
          <w:rFonts w:ascii="Times New Roman" w:hAnsi="Times New Roman" w:cs="Times New Roman"/>
          <w:sz w:val="28"/>
          <w:szCs w:val="28"/>
        </w:rPr>
        <w:t>Средства электронной подписи, испо</w:t>
      </w:r>
      <w:r>
        <w:rPr>
          <w:rFonts w:ascii="Times New Roman" w:hAnsi="Times New Roman" w:cs="Times New Roman"/>
          <w:sz w:val="28"/>
          <w:szCs w:val="28"/>
        </w:rPr>
        <w:t xml:space="preserve">льзуемые для подписания документов, </w:t>
      </w:r>
      <w:r w:rsidRPr="00AD6F1B">
        <w:rPr>
          <w:rFonts w:ascii="Times New Roman" w:hAnsi="Times New Roman" w:cs="Times New Roman"/>
          <w:sz w:val="28"/>
          <w:szCs w:val="28"/>
        </w:rPr>
        <w:t xml:space="preserve">направленных в </w:t>
      </w:r>
      <w:proofErr w:type="spellStart"/>
      <w:r w:rsidRPr="00AD6F1B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AD6F1B">
        <w:rPr>
          <w:rFonts w:ascii="Times New Roman" w:hAnsi="Times New Roman" w:cs="Times New Roman"/>
          <w:sz w:val="28"/>
          <w:szCs w:val="28"/>
        </w:rPr>
        <w:t>, должны быть сертифицированы.</w:t>
      </w:r>
    </w:p>
    <w:p w:rsidR="00AD6F1B" w:rsidRPr="00AD6F1B" w:rsidRDefault="00AD6F1B" w:rsidP="00AD6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F1B">
        <w:rPr>
          <w:rFonts w:ascii="Times New Roman" w:hAnsi="Times New Roman" w:cs="Times New Roman"/>
          <w:sz w:val="28"/>
          <w:szCs w:val="28"/>
        </w:rPr>
        <w:t xml:space="preserve">Приоритетным для </w:t>
      </w:r>
      <w:proofErr w:type="spellStart"/>
      <w:r w:rsidRPr="00AD6F1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D6F1B">
        <w:rPr>
          <w:rFonts w:ascii="Times New Roman" w:hAnsi="Times New Roman" w:cs="Times New Roman"/>
          <w:sz w:val="28"/>
          <w:szCs w:val="28"/>
        </w:rPr>
        <w:t xml:space="preserve"> является подпись в отдельном файле                    с расширением «</w:t>
      </w:r>
      <w:proofErr w:type="spellStart"/>
      <w:r w:rsidRPr="00AD6F1B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AD6F1B">
        <w:rPr>
          <w:rFonts w:ascii="Times New Roman" w:hAnsi="Times New Roman" w:cs="Times New Roman"/>
          <w:sz w:val="28"/>
          <w:szCs w:val="28"/>
        </w:rPr>
        <w:t>».</w:t>
      </w:r>
    </w:p>
    <w:p w:rsidR="00884B4B" w:rsidRDefault="00AD6F1B" w:rsidP="00AD6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F1B">
        <w:rPr>
          <w:rFonts w:ascii="Times New Roman" w:hAnsi="Times New Roman" w:cs="Times New Roman"/>
          <w:sz w:val="28"/>
          <w:szCs w:val="28"/>
        </w:rPr>
        <w:t>Электронные подписи в ином формате технологически возможно упаковать в архив в формате «</w:t>
      </w:r>
      <w:proofErr w:type="spellStart"/>
      <w:r w:rsidRPr="00AD6F1B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AD6F1B">
        <w:rPr>
          <w:rFonts w:ascii="Times New Roman" w:hAnsi="Times New Roman" w:cs="Times New Roman"/>
          <w:sz w:val="28"/>
          <w:szCs w:val="28"/>
        </w:rPr>
        <w:t>».</w:t>
      </w:r>
    </w:p>
    <w:p w:rsidR="00AD6F1B" w:rsidRPr="00C17B09" w:rsidRDefault="00AD6F1B" w:rsidP="00AD6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D1135" w:rsidRPr="00C17B09" w:rsidRDefault="00AD1135" w:rsidP="00A27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30"/>
        <w:gridCol w:w="6725"/>
      </w:tblGrid>
      <w:tr w:rsidR="005207C0" w:rsidRPr="00C7374E" w:rsidTr="009463D9">
        <w:trPr>
          <w:trHeight w:val="1134"/>
        </w:trPr>
        <w:tc>
          <w:tcPr>
            <w:tcW w:w="2630" w:type="dxa"/>
          </w:tcPr>
          <w:p w:rsidR="005207C0" w:rsidRPr="00C7374E" w:rsidRDefault="005207C0" w:rsidP="009463D9">
            <w:pPr>
              <w:tabs>
                <w:tab w:val="left" w:pos="142"/>
              </w:tabs>
              <w:spacing w:after="0" w:line="240" w:lineRule="auto"/>
              <w:ind w:left="-709" w:right="-1" w:firstLine="74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7374E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113853" wp14:editId="1DAA9A6D">
                  <wp:extent cx="941695" cy="941695"/>
                  <wp:effectExtent l="38100" t="38100" r="68580" b="68580"/>
                  <wp:docPr id="2" name="Graphic 28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8E2554-3184-4936-91D2-B9C7BD92F47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Graphic 285">
                            <a:extLst>
                              <a:ext uri="{FF2B5EF4-FFF2-40B4-BE49-F238E27FC236}">
                                <a16:creationId xmlns:a16="http://schemas.microsoft.com/office/drawing/2014/main" id="{E58E2554-3184-4936-91D2-B9C7BD92F47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0">
                            <a:extLst>
                              <a:ext uri="{96DAC541-7B7A-43D3-8B79-37D633B846F1}">
                                <asvg:svgBlip xmlns:cx1="http://schemas.microsoft.com/office/drawing/2015/9/8/chartex"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435" cy="947435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7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5" w:type="dxa"/>
          </w:tcPr>
          <w:p w:rsidR="00C7374E" w:rsidRPr="00C7374E" w:rsidRDefault="00C7374E" w:rsidP="00C7374E">
            <w:pPr>
              <w:spacing w:after="0" w:line="240" w:lineRule="auto"/>
              <w:ind w:left="90" w:right="498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</w:pPr>
            <w:r w:rsidRPr="00C7374E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 xml:space="preserve">Письмом </w:t>
            </w:r>
            <w:proofErr w:type="spellStart"/>
            <w:r w:rsidRPr="00C7374E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>Росреестра</w:t>
            </w:r>
            <w:proofErr w:type="spellEnd"/>
            <w:r w:rsidRPr="00C7374E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 xml:space="preserve"> от 06.05.2025 </w:t>
            </w:r>
            <w:r w:rsidRPr="00C7374E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br/>
              <w:t xml:space="preserve">№ 18-4279-ТГ/25 </w:t>
            </w:r>
          </w:p>
          <w:p w:rsidR="005207C0" w:rsidRPr="00C7374E" w:rsidRDefault="00C7374E" w:rsidP="00C7374E">
            <w:pPr>
              <w:spacing w:after="0" w:line="240" w:lineRule="auto"/>
              <w:ind w:left="90" w:right="498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</w:pPr>
            <w:r w:rsidRPr="00C7374E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>«О порядке исправления реестровых ошибок»</w:t>
            </w:r>
          </w:p>
        </w:tc>
      </w:tr>
    </w:tbl>
    <w:p w:rsidR="005207C0" w:rsidRPr="00C17B09" w:rsidRDefault="005207C0" w:rsidP="005207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7374E" w:rsidRPr="00782303" w:rsidRDefault="00C7374E" w:rsidP="00C73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3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Разъяснение дано в целях соблюдения территориальными органами                       </w:t>
      </w:r>
      <w:proofErr w:type="spellStart"/>
      <w:r w:rsidRPr="00782303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782303">
        <w:rPr>
          <w:rFonts w:ascii="Times New Roman" w:hAnsi="Times New Roman" w:cs="Times New Roman"/>
          <w:b/>
          <w:sz w:val="28"/>
          <w:szCs w:val="28"/>
        </w:rPr>
        <w:t xml:space="preserve"> порядка исправления органом регистрации прав </w:t>
      </w:r>
      <w:r w:rsidR="00782303">
        <w:rPr>
          <w:rFonts w:ascii="Times New Roman" w:hAnsi="Times New Roman" w:cs="Times New Roman"/>
          <w:b/>
          <w:sz w:val="28"/>
          <w:szCs w:val="28"/>
        </w:rPr>
        <w:br/>
      </w:r>
      <w:r w:rsidRPr="00782303">
        <w:rPr>
          <w:rFonts w:ascii="Times New Roman" w:hAnsi="Times New Roman" w:cs="Times New Roman"/>
          <w:b/>
          <w:sz w:val="28"/>
          <w:szCs w:val="28"/>
        </w:rPr>
        <w:t xml:space="preserve">реестровых ошибок в сведениях Единого государственного реестра </w:t>
      </w:r>
      <w:r w:rsidR="00782303">
        <w:rPr>
          <w:rFonts w:ascii="Times New Roman" w:hAnsi="Times New Roman" w:cs="Times New Roman"/>
          <w:b/>
          <w:sz w:val="28"/>
          <w:szCs w:val="28"/>
        </w:rPr>
        <w:br/>
      </w:r>
      <w:r w:rsidRPr="00782303">
        <w:rPr>
          <w:rFonts w:ascii="Times New Roman" w:hAnsi="Times New Roman" w:cs="Times New Roman"/>
          <w:b/>
          <w:sz w:val="28"/>
          <w:szCs w:val="28"/>
        </w:rPr>
        <w:t xml:space="preserve">недвижимости (далее – ЕГРН), установленного Федеральным законом </w:t>
      </w:r>
      <w:r w:rsidR="00782303">
        <w:rPr>
          <w:rFonts w:ascii="Times New Roman" w:hAnsi="Times New Roman" w:cs="Times New Roman"/>
          <w:b/>
          <w:sz w:val="28"/>
          <w:szCs w:val="28"/>
        </w:rPr>
        <w:br/>
      </w:r>
      <w:r w:rsidRPr="00782303">
        <w:rPr>
          <w:rFonts w:ascii="Times New Roman" w:hAnsi="Times New Roman" w:cs="Times New Roman"/>
          <w:b/>
          <w:sz w:val="28"/>
          <w:szCs w:val="28"/>
        </w:rPr>
        <w:t xml:space="preserve">«О государственной регистрации недвижимости» от 13.07.2015 № 218-ФЗ  (далее – Закон № 218 ФЗ) и Порядком изменения сведений ЕГРН </w:t>
      </w:r>
      <w:r w:rsidR="00782303">
        <w:rPr>
          <w:rFonts w:ascii="Times New Roman" w:hAnsi="Times New Roman" w:cs="Times New Roman"/>
          <w:b/>
          <w:sz w:val="28"/>
          <w:szCs w:val="28"/>
        </w:rPr>
        <w:br/>
      </w:r>
      <w:r w:rsidRPr="00782303">
        <w:rPr>
          <w:rFonts w:ascii="Times New Roman" w:hAnsi="Times New Roman" w:cs="Times New Roman"/>
          <w:b/>
          <w:sz w:val="28"/>
          <w:szCs w:val="28"/>
        </w:rPr>
        <w:t xml:space="preserve">о местоположении границ земельного участка (земельных участков), местоположении здания, сооружения, объекта незавершенного строительства при исправлении реестровой ошибки, </w:t>
      </w:r>
      <w:r w:rsidR="00D6641F" w:rsidRPr="00782303">
        <w:rPr>
          <w:rFonts w:ascii="Times New Roman" w:hAnsi="Times New Roman" w:cs="Times New Roman"/>
          <w:b/>
          <w:sz w:val="28"/>
          <w:szCs w:val="28"/>
        </w:rPr>
        <w:t xml:space="preserve">установленным приказом </w:t>
      </w:r>
      <w:proofErr w:type="spellStart"/>
      <w:r w:rsidR="00D6641F" w:rsidRPr="00782303">
        <w:rPr>
          <w:rFonts w:ascii="Times New Roman" w:hAnsi="Times New Roman" w:cs="Times New Roman"/>
          <w:b/>
          <w:sz w:val="28"/>
          <w:szCs w:val="28"/>
        </w:rPr>
        <w:t>Ро</w:t>
      </w:r>
      <w:r w:rsidRPr="00782303">
        <w:rPr>
          <w:rFonts w:ascii="Times New Roman" w:hAnsi="Times New Roman" w:cs="Times New Roman"/>
          <w:b/>
          <w:sz w:val="28"/>
          <w:szCs w:val="28"/>
        </w:rPr>
        <w:t>среестра</w:t>
      </w:r>
      <w:proofErr w:type="spellEnd"/>
      <w:r w:rsidRPr="00782303">
        <w:rPr>
          <w:rFonts w:ascii="Times New Roman" w:hAnsi="Times New Roman" w:cs="Times New Roman"/>
          <w:b/>
          <w:sz w:val="28"/>
          <w:szCs w:val="28"/>
        </w:rPr>
        <w:t xml:space="preserve"> от 27.12.2023 № П/0565.</w:t>
      </w:r>
    </w:p>
    <w:p w:rsidR="00C7374E" w:rsidRPr="00C7374E" w:rsidRDefault="00C7374E" w:rsidP="00C73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74E">
        <w:rPr>
          <w:rFonts w:ascii="Times New Roman" w:hAnsi="Times New Roman" w:cs="Times New Roman"/>
          <w:sz w:val="28"/>
          <w:szCs w:val="28"/>
        </w:rPr>
        <w:t>Реестровая ошибка при ее обнаружении органом регистрации прав или               публично-правовой компанией устраняется по истечении 1 месяца с момента              направления органом регистрации прав правообладателю решения                                  о необходимости исправления реестровой ошибки.</w:t>
      </w:r>
    </w:p>
    <w:p w:rsidR="00C7374E" w:rsidRPr="00C7374E" w:rsidRDefault="00C7374E" w:rsidP="00C73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74E">
        <w:rPr>
          <w:rFonts w:ascii="Times New Roman" w:hAnsi="Times New Roman" w:cs="Times New Roman"/>
          <w:sz w:val="28"/>
          <w:szCs w:val="28"/>
        </w:rPr>
        <w:t>После изменения сведений ЕГРН о местоположении границ земельного участка либо местоположении Объект капитального строительства при                        исправлении реестровой ошибки в с</w:t>
      </w:r>
      <w:r w:rsidR="00D6641F">
        <w:rPr>
          <w:rFonts w:ascii="Times New Roman" w:hAnsi="Times New Roman" w:cs="Times New Roman"/>
          <w:sz w:val="28"/>
          <w:szCs w:val="28"/>
        </w:rPr>
        <w:t>лучае, указанном в ч. 7 ст. 61 З</w:t>
      </w:r>
      <w:r w:rsidRPr="00C7374E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D6641F">
        <w:rPr>
          <w:rFonts w:ascii="Times New Roman" w:hAnsi="Times New Roman" w:cs="Times New Roman"/>
          <w:sz w:val="28"/>
          <w:szCs w:val="28"/>
        </w:rPr>
        <w:br/>
        <w:t>№ 218-</w:t>
      </w:r>
      <w:r w:rsidRPr="00C7374E">
        <w:rPr>
          <w:rFonts w:ascii="Times New Roman" w:hAnsi="Times New Roman" w:cs="Times New Roman"/>
          <w:sz w:val="28"/>
          <w:szCs w:val="28"/>
        </w:rPr>
        <w:t>ФЗ, допускается увеличение площади земельног</w:t>
      </w:r>
      <w:r w:rsidR="00D6641F">
        <w:rPr>
          <w:rFonts w:ascii="Times New Roman" w:hAnsi="Times New Roman" w:cs="Times New Roman"/>
          <w:sz w:val="28"/>
          <w:szCs w:val="28"/>
        </w:rPr>
        <w:t xml:space="preserve">о участка не более чем на 10% </w:t>
      </w:r>
      <w:r w:rsidRPr="00C7374E">
        <w:rPr>
          <w:rFonts w:ascii="Times New Roman" w:hAnsi="Times New Roman" w:cs="Times New Roman"/>
          <w:sz w:val="28"/>
          <w:szCs w:val="28"/>
        </w:rPr>
        <w:t>или ее уменьшение не более чем на 5% относительно площади земельного участка, сведения о которой содержатся в Е</w:t>
      </w:r>
      <w:r w:rsidR="00D6641F">
        <w:rPr>
          <w:rFonts w:ascii="Times New Roman" w:hAnsi="Times New Roman" w:cs="Times New Roman"/>
          <w:sz w:val="28"/>
          <w:szCs w:val="28"/>
        </w:rPr>
        <w:t xml:space="preserve">ГРН (содержались </w:t>
      </w:r>
      <w:r w:rsidR="00782303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D6641F">
        <w:rPr>
          <w:rFonts w:ascii="Times New Roman" w:hAnsi="Times New Roman" w:cs="Times New Roman"/>
          <w:sz w:val="28"/>
          <w:szCs w:val="28"/>
        </w:rPr>
        <w:t>в ЕГРН до уточ</w:t>
      </w:r>
      <w:r w:rsidRPr="00C7374E">
        <w:rPr>
          <w:rFonts w:ascii="Times New Roman" w:hAnsi="Times New Roman" w:cs="Times New Roman"/>
          <w:sz w:val="28"/>
          <w:szCs w:val="28"/>
        </w:rPr>
        <w:t>нения границ земельного участка, если при этом уточнении границ была до-пущена реестровая ошибка).</w:t>
      </w:r>
    </w:p>
    <w:p w:rsidR="00C7374E" w:rsidRPr="00C7374E" w:rsidRDefault="00C7374E" w:rsidP="00C73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74E">
        <w:rPr>
          <w:rFonts w:ascii="Times New Roman" w:hAnsi="Times New Roman" w:cs="Times New Roman"/>
          <w:sz w:val="28"/>
          <w:szCs w:val="28"/>
        </w:rPr>
        <w:t>Реестровая ошибка – это наличие в отношении объекта недвижимости                 недостоверных сведений, отраженных в ЕГРН.</w:t>
      </w:r>
    </w:p>
    <w:p w:rsidR="00C7374E" w:rsidRPr="00C7374E" w:rsidRDefault="00C7374E" w:rsidP="00C73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74E">
        <w:rPr>
          <w:rFonts w:ascii="Times New Roman" w:hAnsi="Times New Roman" w:cs="Times New Roman"/>
          <w:sz w:val="28"/>
          <w:szCs w:val="28"/>
        </w:rPr>
        <w:t>Исправлять реестровую ошибк</w:t>
      </w:r>
      <w:r>
        <w:rPr>
          <w:rFonts w:ascii="Times New Roman" w:hAnsi="Times New Roman" w:cs="Times New Roman"/>
          <w:sz w:val="28"/>
          <w:szCs w:val="28"/>
        </w:rPr>
        <w:t xml:space="preserve">у, в сведениях ЕГРН 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границах,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7374E">
        <w:rPr>
          <w:rFonts w:ascii="Times New Roman" w:hAnsi="Times New Roman" w:cs="Times New Roman"/>
          <w:sz w:val="28"/>
          <w:szCs w:val="28"/>
        </w:rPr>
        <w:t>установленных в соответствии с решением суда, возможно только путем                    обжалования судебного решения.</w:t>
      </w:r>
    </w:p>
    <w:p w:rsidR="00C7374E" w:rsidRPr="00C7374E" w:rsidRDefault="00C7374E" w:rsidP="00C73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74E">
        <w:rPr>
          <w:rFonts w:ascii="Times New Roman" w:hAnsi="Times New Roman" w:cs="Times New Roman"/>
          <w:sz w:val="28"/>
          <w:szCs w:val="28"/>
        </w:rPr>
        <w:t>Если таким решением нарушены права лиц, которые не были привлечены к участию в судебном деле, обжаловать одновременно с подачей ходатайства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74E">
        <w:rPr>
          <w:rFonts w:ascii="Times New Roman" w:hAnsi="Times New Roman" w:cs="Times New Roman"/>
          <w:sz w:val="28"/>
          <w:szCs w:val="28"/>
        </w:rPr>
        <w:t>о восстановлении срока на обжалование.</w:t>
      </w:r>
    </w:p>
    <w:p w:rsidR="00C7374E" w:rsidRPr="00C7374E" w:rsidRDefault="00C7374E" w:rsidP="00C73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74E">
        <w:rPr>
          <w:rFonts w:ascii="Times New Roman" w:hAnsi="Times New Roman" w:cs="Times New Roman"/>
          <w:sz w:val="28"/>
          <w:szCs w:val="28"/>
        </w:rPr>
        <w:t>Тема с реестровыми ошибками, вытекающими из решения суда, сложная.</w:t>
      </w:r>
    </w:p>
    <w:p w:rsidR="00C7374E" w:rsidRPr="00C7374E" w:rsidRDefault="00C7374E" w:rsidP="00C73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74E">
        <w:rPr>
          <w:rFonts w:ascii="Times New Roman" w:hAnsi="Times New Roman" w:cs="Times New Roman"/>
          <w:sz w:val="28"/>
          <w:szCs w:val="28"/>
        </w:rPr>
        <w:t>Суд принимает решение о координатах исходя из 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эксперта,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7374E">
        <w:rPr>
          <w:rFonts w:ascii="Times New Roman" w:hAnsi="Times New Roman" w:cs="Times New Roman"/>
          <w:sz w:val="28"/>
          <w:szCs w:val="28"/>
        </w:rPr>
        <w:t>при этом не имея возможности самостоятельно проверить эти координаты.</w:t>
      </w:r>
    </w:p>
    <w:p w:rsidR="00C7374E" w:rsidRPr="00C7374E" w:rsidRDefault="00C7374E" w:rsidP="00C73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74E">
        <w:rPr>
          <w:rFonts w:ascii="Times New Roman" w:hAnsi="Times New Roman" w:cs="Times New Roman"/>
          <w:sz w:val="28"/>
          <w:szCs w:val="28"/>
        </w:rPr>
        <w:t>Участники процессов также координаты, установленные судебным                       экспертом, проверять не хотят, это дополнительные затраты на кадастровые                   работы.</w:t>
      </w:r>
    </w:p>
    <w:p w:rsidR="00C7374E" w:rsidRPr="00C7374E" w:rsidRDefault="00C7374E" w:rsidP="00C73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74E">
        <w:rPr>
          <w:rFonts w:ascii="Times New Roman" w:hAnsi="Times New Roman" w:cs="Times New Roman"/>
          <w:sz w:val="28"/>
          <w:szCs w:val="28"/>
        </w:rPr>
        <w:t xml:space="preserve">Ошибочными в заключении эксперта </w:t>
      </w:r>
      <w:r>
        <w:rPr>
          <w:rFonts w:ascii="Times New Roman" w:hAnsi="Times New Roman" w:cs="Times New Roman"/>
          <w:sz w:val="28"/>
          <w:szCs w:val="28"/>
        </w:rPr>
        <w:t>во всяком случае будут координа</w:t>
      </w:r>
      <w:r w:rsidRPr="00C7374E">
        <w:rPr>
          <w:rFonts w:ascii="Times New Roman" w:hAnsi="Times New Roman" w:cs="Times New Roman"/>
          <w:sz w:val="28"/>
          <w:szCs w:val="28"/>
        </w:rPr>
        <w:t>ты, погрешность которых превышает допустимую, либо не соответствующие</w:t>
      </w:r>
      <w:r w:rsidR="00D6641F">
        <w:rPr>
          <w:rFonts w:ascii="Times New Roman" w:hAnsi="Times New Roman" w:cs="Times New Roman"/>
          <w:sz w:val="28"/>
          <w:szCs w:val="28"/>
        </w:rPr>
        <w:t xml:space="preserve"> </w:t>
      </w:r>
      <w:r w:rsidRPr="00C7374E">
        <w:rPr>
          <w:rFonts w:ascii="Times New Roman" w:hAnsi="Times New Roman" w:cs="Times New Roman"/>
          <w:sz w:val="28"/>
          <w:szCs w:val="28"/>
        </w:rPr>
        <w:t>графическому отображению границ, приведенному экспертом в заключении.</w:t>
      </w:r>
    </w:p>
    <w:p w:rsidR="00C7374E" w:rsidRPr="00C7374E" w:rsidRDefault="00C7374E" w:rsidP="00C73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74E">
        <w:rPr>
          <w:rFonts w:ascii="Times New Roman" w:hAnsi="Times New Roman" w:cs="Times New Roman"/>
          <w:sz w:val="28"/>
          <w:szCs w:val="28"/>
        </w:rPr>
        <w:t>Также при проведении судебной экспертизы недопустимо изменять                       координаты границ, ранее установленных решением суда по другому делу.</w:t>
      </w:r>
    </w:p>
    <w:p w:rsidR="00C7374E" w:rsidRPr="00C7374E" w:rsidRDefault="00C7374E" w:rsidP="00C73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74E">
        <w:rPr>
          <w:rFonts w:ascii="Times New Roman" w:hAnsi="Times New Roman" w:cs="Times New Roman"/>
          <w:sz w:val="28"/>
          <w:szCs w:val="28"/>
        </w:rPr>
        <w:lastRenderedPageBreak/>
        <w:t>Поэтому в судебном деле на момент п</w:t>
      </w:r>
      <w:r>
        <w:rPr>
          <w:rFonts w:ascii="Times New Roman" w:hAnsi="Times New Roman" w:cs="Times New Roman"/>
          <w:sz w:val="28"/>
          <w:szCs w:val="28"/>
        </w:rPr>
        <w:t>ередачи его в экспертную органи</w:t>
      </w:r>
      <w:r w:rsidRPr="00C7374E">
        <w:rPr>
          <w:rFonts w:ascii="Times New Roman" w:hAnsi="Times New Roman" w:cs="Times New Roman"/>
          <w:sz w:val="28"/>
          <w:szCs w:val="28"/>
        </w:rPr>
        <w:t>зацию должны быть сведения о том, на как</w:t>
      </w:r>
      <w:r>
        <w:rPr>
          <w:rFonts w:ascii="Times New Roman" w:hAnsi="Times New Roman" w:cs="Times New Roman"/>
          <w:sz w:val="28"/>
          <w:szCs w:val="28"/>
        </w:rPr>
        <w:t xml:space="preserve">ом основании ранее были установлены </w:t>
      </w:r>
      <w:r w:rsidRPr="00C7374E">
        <w:rPr>
          <w:rFonts w:ascii="Times New Roman" w:hAnsi="Times New Roman" w:cs="Times New Roman"/>
          <w:sz w:val="28"/>
          <w:szCs w:val="28"/>
        </w:rPr>
        <w:t>координаты границ всех участников спора.</w:t>
      </w:r>
    </w:p>
    <w:p w:rsidR="00D36984" w:rsidRPr="00C7374E" w:rsidRDefault="00D36984" w:rsidP="00D36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7374E" w:rsidRPr="00C7374E" w:rsidRDefault="00C7374E" w:rsidP="00D36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24F4D" w:rsidRPr="003266F5" w:rsidRDefault="00F24F4D" w:rsidP="003266F5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6F5" w:rsidRDefault="003266F5" w:rsidP="003266F5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6EC" w:rsidRDefault="005616EC" w:rsidP="003266F5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6EC" w:rsidRDefault="005616EC" w:rsidP="003266F5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C27" w:rsidRDefault="00952C27" w:rsidP="003266F5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C27" w:rsidRDefault="00952C27" w:rsidP="003266F5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C27" w:rsidRDefault="00952C27" w:rsidP="003266F5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6EC" w:rsidRDefault="005616EC" w:rsidP="003266F5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6EC" w:rsidRDefault="005616EC" w:rsidP="003266F5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596" w:rsidRDefault="00A14596" w:rsidP="003266F5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596" w:rsidRDefault="00A14596" w:rsidP="003266F5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596" w:rsidRDefault="00A14596" w:rsidP="003266F5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596" w:rsidRDefault="00A14596" w:rsidP="003266F5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596" w:rsidRDefault="00A14596" w:rsidP="003266F5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596" w:rsidRDefault="00A14596" w:rsidP="003266F5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596" w:rsidRDefault="00A14596" w:rsidP="003266F5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596" w:rsidRDefault="00A14596" w:rsidP="003266F5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596" w:rsidRDefault="00A14596" w:rsidP="003266F5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596" w:rsidRDefault="00A14596" w:rsidP="003266F5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596" w:rsidRDefault="00A14596" w:rsidP="003266F5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596" w:rsidRDefault="00A14596" w:rsidP="003266F5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596" w:rsidRDefault="00A14596" w:rsidP="003266F5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596" w:rsidRDefault="00A14596" w:rsidP="003266F5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596" w:rsidRDefault="00A14596" w:rsidP="003266F5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596" w:rsidRDefault="00A14596" w:rsidP="003266F5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596" w:rsidRDefault="00A14596" w:rsidP="003266F5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596" w:rsidRDefault="00A14596" w:rsidP="003266F5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596" w:rsidRDefault="00A14596" w:rsidP="003266F5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596" w:rsidRDefault="00A14596" w:rsidP="003266F5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596" w:rsidRDefault="00A14596" w:rsidP="003266F5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596" w:rsidRDefault="00A14596" w:rsidP="003266F5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596" w:rsidRDefault="00A14596" w:rsidP="003266F5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596" w:rsidRDefault="00A14596" w:rsidP="003266F5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596" w:rsidRDefault="00A14596" w:rsidP="003266F5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6EC" w:rsidRDefault="005616EC" w:rsidP="003266F5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6EC" w:rsidRPr="000661D8" w:rsidRDefault="005616EC" w:rsidP="003266F5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C01" w:rsidRDefault="00473C01" w:rsidP="007D6590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DE2" w:rsidRPr="00D214B4" w:rsidRDefault="004A5DE2" w:rsidP="007D6590">
      <w:pPr>
        <w:tabs>
          <w:tab w:val="left" w:pos="142"/>
          <w:tab w:val="left" w:pos="804"/>
          <w:tab w:val="center" w:pos="5656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color w:val="004376"/>
          <w:sz w:val="72"/>
          <w:szCs w:val="90"/>
          <w:u w:val="single"/>
          <w:lang w:eastAsia="ru-RU"/>
        </w:rPr>
      </w:pPr>
      <w:r w:rsidRPr="00D214B4">
        <w:rPr>
          <w:rFonts w:ascii="Times New Roman" w:eastAsia="Times New Roman" w:hAnsi="Times New Roman" w:cs="Times New Roman"/>
          <w:b/>
          <w:caps/>
          <w:color w:val="004376"/>
          <w:sz w:val="72"/>
          <w:szCs w:val="90"/>
          <w:u w:val="single"/>
          <w:lang w:eastAsia="ru-RU"/>
        </w:rPr>
        <w:lastRenderedPageBreak/>
        <w:t>в рабочем порядке</w:t>
      </w:r>
    </w:p>
    <w:p w:rsidR="004A5DE2" w:rsidRPr="00D214B4" w:rsidRDefault="004A5DE2" w:rsidP="00C16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4A5DE2" w:rsidRPr="00D214B4" w:rsidRDefault="004A5DE2" w:rsidP="00C16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47"/>
        <w:gridCol w:w="6708"/>
      </w:tblGrid>
      <w:tr w:rsidR="00F2535C" w:rsidRPr="00244B40" w:rsidTr="0058385C">
        <w:trPr>
          <w:trHeight w:val="1574"/>
        </w:trPr>
        <w:tc>
          <w:tcPr>
            <w:tcW w:w="2647" w:type="dxa"/>
          </w:tcPr>
          <w:p w:rsidR="004A5DE2" w:rsidRPr="00244B40" w:rsidRDefault="004A5DE2" w:rsidP="00C16DBB">
            <w:pPr>
              <w:tabs>
                <w:tab w:val="left" w:pos="142"/>
              </w:tabs>
              <w:spacing w:after="0" w:line="240" w:lineRule="auto"/>
              <w:ind w:left="-709" w:right="-1" w:firstLine="74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44B40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721D8F" wp14:editId="6FE4FC9E">
                  <wp:extent cx="1037230" cy="999165"/>
                  <wp:effectExtent l="38100" t="38100" r="67945" b="67945"/>
                  <wp:docPr id="268" name="Graphic 29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633277-D56A-493C-889D-5C5D5A77278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Graphic 295">
                            <a:extLst>
                              <a:ext uri="{FF2B5EF4-FFF2-40B4-BE49-F238E27FC236}">
                                <a16:creationId xmlns:a16="http://schemas.microsoft.com/office/drawing/2014/main" id="{2C633277-D56A-493C-889D-5C5D5A77278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1">
                            <a:extLst>
                              <a:ext uri="{96DAC541-7B7A-43D3-8B79-37D633B846F1}">
                                <asvg:svgBlip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svg="http://schemas.microsoft.com/office/drawing/2016/SVG/main" xmlns="" xmlns:lc="http://schemas.openxmlformats.org/drawingml/2006/lockedCanvas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949" cy="100660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7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8" w:type="dxa"/>
          </w:tcPr>
          <w:p w:rsidR="004A5DE2" w:rsidRPr="0071584B" w:rsidRDefault="000D47DB" w:rsidP="0071584B">
            <w:pPr>
              <w:spacing w:after="0" w:line="240" w:lineRule="auto"/>
              <w:ind w:right="498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</w:pPr>
            <w:r w:rsidRPr="000D47DB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>В 2026 году в Белгородской области будет проведена очередная государственная кадастровая оценка земельных участков</w:t>
            </w:r>
          </w:p>
        </w:tc>
      </w:tr>
    </w:tbl>
    <w:p w:rsidR="004A5DE2" w:rsidRPr="00D214B4" w:rsidRDefault="004A5DE2" w:rsidP="00C16DBB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highlight w:val="yellow"/>
        </w:rPr>
      </w:pPr>
    </w:p>
    <w:p w:rsidR="000D47DB" w:rsidRPr="000D47DB" w:rsidRDefault="000D47DB" w:rsidP="000D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7DB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имущественных и земельных отношений Белгородской области от 19.05.2025 № 198 «О проведении государственной кадастровой оценки земельных участков на территории Белгородской области» в 2026 году будет проведена государственная кадастровая оценка земельных участков по состоянию на 01 января 2026 года, результаты которой будут введены в действие с 01 января 2027 года.</w:t>
      </w:r>
    </w:p>
    <w:p w:rsidR="000D47DB" w:rsidRPr="000D47DB" w:rsidRDefault="000D47DB" w:rsidP="000D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7DB">
        <w:rPr>
          <w:rFonts w:ascii="Times New Roman" w:hAnsi="Times New Roman" w:cs="Times New Roman"/>
          <w:sz w:val="28"/>
          <w:szCs w:val="28"/>
        </w:rPr>
        <w:t>Отметим, что по закону кадастровая оценка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один раз </w:t>
      </w:r>
      <w:r>
        <w:rPr>
          <w:rFonts w:ascii="Times New Roman" w:hAnsi="Times New Roman" w:cs="Times New Roman"/>
          <w:sz w:val="28"/>
          <w:szCs w:val="28"/>
        </w:rPr>
        <w:br/>
        <w:t xml:space="preserve">в 4 года, </w:t>
      </w:r>
      <w:r w:rsidRPr="000D47DB">
        <w:rPr>
          <w:rFonts w:ascii="Times New Roman" w:hAnsi="Times New Roman" w:cs="Times New Roman"/>
          <w:sz w:val="28"/>
          <w:szCs w:val="28"/>
        </w:rPr>
        <w:t xml:space="preserve">а в городах федерального значения – один раз в 2 года (в случае принятия такого решения). Для сравнения – раньше решение о дате проведении кадастровой оценки каждый регион принимал самостоятельно, что часто приводило к нарушению установленной периодичности таких работ и к различному уровню налоговой нагрузки в разных субъектах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0D47DB">
        <w:rPr>
          <w:rFonts w:ascii="Times New Roman" w:hAnsi="Times New Roman" w:cs="Times New Roman"/>
          <w:sz w:val="28"/>
          <w:szCs w:val="28"/>
        </w:rPr>
        <w:t>по однотипным объектам недвижимости. Теперь же установлен единый цикл кадастровой оценки, что обеспечивает по всей стране актуальную кадастровую стоимость на единую дату по единой методологии, а значит – актуальную налоговую базу объектов недвижимости.</w:t>
      </w:r>
    </w:p>
    <w:p w:rsidR="000D47DB" w:rsidRPr="000D47DB" w:rsidRDefault="000D47DB" w:rsidP="000D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7DB">
        <w:rPr>
          <w:rFonts w:ascii="Times New Roman" w:hAnsi="Times New Roman" w:cs="Times New Roman"/>
          <w:i/>
          <w:sz w:val="28"/>
          <w:szCs w:val="28"/>
        </w:rPr>
        <w:t xml:space="preserve">«В целях сбора и обработки информации, необходимой для определения кадастровой стоимости, правообладатели объектов недвижимости вправе предоставить в ОГБУ «Центр государственной кадастровой оценки Белгородской области» декларацию о характеристиках объекта недвижимости. Порядок рассмотрения декларации, в том числе ее форма, утверждена приказом </w:t>
      </w:r>
      <w:proofErr w:type="spellStart"/>
      <w:r w:rsidRPr="000D47DB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0D47DB">
        <w:rPr>
          <w:rFonts w:ascii="Times New Roman" w:hAnsi="Times New Roman" w:cs="Times New Roman"/>
          <w:i/>
          <w:sz w:val="28"/>
          <w:szCs w:val="28"/>
        </w:rPr>
        <w:t xml:space="preserve"> от 24.05.2021 № П/0216 «Об утверждении Порядка рассмотрения декларации о характеристиках объекта недвижимости, в том числе ее формы». Форма декларации размещена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0D47DB">
        <w:rPr>
          <w:rFonts w:ascii="Times New Roman" w:hAnsi="Times New Roman" w:cs="Times New Roman"/>
          <w:i/>
          <w:sz w:val="28"/>
          <w:szCs w:val="28"/>
        </w:rPr>
        <w:t>на официальном сайте бюджетного учреждения (http://belcentrgko.ru)»,</w:t>
      </w:r>
      <w:r w:rsidRPr="000D47DB">
        <w:rPr>
          <w:rFonts w:ascii="Times New Roman" w:hAnsi="Times New Roman" w:cs="Times New Roman"/>
          <w:sz w:val="28"/>
          <w:szCs w:val="28"/>
        </w:rPr>
        <w:t xml:space="preserve"> – прокомментировала </w:t>
      </w:r>
      <w:r w:rsidRPr="000D47DB">
        <w:rPr>
          <w:rFonts w:ascii="Times New Roman" w:hAnsi="Times New Roman" w:cs="Times New Roman"/>
          <w:b/>
          <w:sz w:val="28"/>
          <w:szCs w:val="28"/>
        </w:rPr>
        <w:t>директор ОГБУ «Центр государственной кадастровой оценки Белгородской области» Наталья Чуева.</w:t>
      </w:r>
      <w:r w:rsidRPr="000D4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7DB" w:rsidRPr="000D47DB" w:rsidRDefault="000D47DB" w:rsidP="000D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7DB">
        <w:rPr>
          <w:rFonts w:ascii="Times New Roman" w:hAnsi="Times New Roman" w:cs="Times New Roman"/>
          <w:sz w:val="28"/>
          <w:szCs w:val="28"/>
        </w:rPr>
        <w:t>Подать декларацию в ОГБУ «Центр государственной кадастровой оценки Белгородской области» можно любым удобным способом:</w:t>
      </w:r>
    </w:p>
    <w:p w:rsidR="000D47DB" w:rsidRPr="000D47DB" w:rsidRDefault="000D47DB" w:rsidP="000D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7DB">
        <w:rPr>
          <w:rFonts w:ascii="Times New Roman" w:hAnsi="Times New Roman" w:cs="Times New Roman"/>
          <w:sz w:val="28"/>
          <w:szCs w:val="28"/>
        </w:rPr>
        <w:t xml:space="preserve">1) лично обратиться в бюджетное учреждение, расположенное </w:t>
      </w:r>
      <w:r>
        <w:rPr>
          <w:rFonts w:ascii="Times New Roman" w:hAnsi="Times New Roman" w:cs="Times New Roman"/>
          <w:sz w:val="28"/>
          <w:szCs w:val="28"/>
        </w:rPr>
        <w:br/>
      </w:r>
      <w:r w:rsidRPr="000D47DB">
        <w:rPr>
          <w:rFonts w:ascii="Times New Roman" w:hAnsi="Times New Roman" w:cs="Times New Roman"/>
          <w:sz w:val="28"/>
          <w:szCs w:val="28"/>
        </w:rPr>
        <w:t>по адресу: 308002, г. Белгород, пр. Б. Хмельницкого, 133 «в», или направить декларацию почтовым отправлением;</w:t>
      </w:r>
    </w:p>
    <w:p w:rsidR="000D47DB" w:rsidRPr="000D47DB" w:rsidRDefault="000D47DB" w:rsidP="000D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7DB">
        <w:rPr>
          <w:rFonts w:ascii="Times New Roman" w:hAnsi="Times New Roman" w:cs="Times New Roman"/>
          <w:sz w:val="28"/>
          <w:szCs w:val="28"/>
        </w:rPr>
        <w:t xml:space="preserve">2) в офисе МФЦ; </w:t>
      </w:r>
    </w:p>
    <w:p w:rsidR="000D47DB" w:rsidRPr="000D47DB" w:rsidRDefault="000D47DB" w:rsidP="000D4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7DB">
        <w:rPr>
          <w:rFonts w:ascii="Times New Roman" w:hAnsi="Times New Roman" w:cs="Times New Roman"/>
          <w:sz w:val="28"/>
          <w:szCs w:val="28"/>
        </w:rPr>
        <w:lastRenderedPageBreak/>
        <w:t xml:space="preserve">3) посредством портала </w:t>
      </w:r>
      <w:proofErr w:type="spellStart"/>
      <w:r w:rsidRPr="000D47DB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0D47DB">
        <w:rPr>
          <w:rFonts w:ascii="Times New Roman" w:hAnsi="Times New Roman" w:cs="Times New Roman"/>
          <w:sz w:val="28"/>
          <w:szCs w:val="28"/>
        </w:rPr>
        <w:t xml:space="preserve">, официального сайта ОГБУ «Центр государственной кадастровой оценки Белгородской области» (http://belcentrgko.ru) или направив декларацию по электронной почте – mail@belcentrgko.ru.  </w:t>
      </w:r>
    </w:p>
    <w:p w:rsidR="0071584B" w:rsidRDefault="00E169DC" w:rsidP="007A2E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50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D47DB" w:rsidRPr="0079509A" w:rsidRDefault="000D47DB" w:rsidP="007A2E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47"/>
        <w:gridCol w:w="6708"/>
      </w:tblGrid>
      <w:tr w:rsidR="00F55188" w:rsidRPr="00244B40" w:rsidTr="0058385C">
        <w:trPr>
          <w:trHeight w:val="1574"/>
        </w:trPr>
        <w:tc>
          <w:tcPr>
            <w:tcW w:w="2647" w:type="dxa"/>
          </w:tcPr>
          <w:p w:rsidR="00F55188" w:rsidRPr="00244B40" w:rsidRDefault="00F55188" w:rsidP="00C16DBB">
            <w:pPr>
              <w:tabs>
                <w:tab w:val="left" w:pos="142"/>
              </w:tabs>
              <w:spacing w:after="0" w:line="240" w:lineRule="auto"/>
              <w:ind w:left="-709" w:right="-1" w:firstLine="74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44B40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12C536" wp14:editId="38246D54">
                  <wp:extent cx="1037230" cy="999165"/>
                  <wp:effectExtent l="38100" t="38100" r="67945" b="67945"/>
                  <wp:docPr id="25" name="Graphic 29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633277-D56A-493C-889D-5C5D5A77278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Graphic 295">
                            <a:extLst>
                              <a:ext uri="{FF2B5EF4-FFF2-40B4-BE49-F238E27FC236}">
                                <a16:creationId xmlns:a16="http://schemas.microsoft.com/office/drawing/2014/main" id="{2C633277-D56A-493C-889D-5C5D5A77278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1">
                            <a:extLst>
                              <a:ext uri="{96DAC541-7B7A-43D3-8B79-37D633B846F1}">
                                <asvg:svgBlip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svg="http://schemas.microsoft.com/office/drawing/2016/SVG/main" xmlns="" xmlns:lc="http://schemas.openxmlformats.org/drawingml/2006/lockedCanvas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949" cy="100660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7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8" w:type="dxa"/>
          </w:tcPr>
          <w:p w:rsidR="00F55188" w:rsidRPr="00244B40" w:rsidRDefault="008970AA" w:rsidP="00E13E70">
            <w:pPr>
              <w:spacing w:after="0" w:line="240" w:lineRule="auto"/>
              <w:ind w:right="49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970AA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 xml:space="preserve">Белгородский </w:t>
            </w:r>
            <w:proofErr w:type="spellStart"/>
            <w:r w:rsidRPr="008970AA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>Росреестр</w:t>
            </w:r>
            <w:proofErr w:type="spellEnd"/>
            <w:r w:rsidRPr="008970AA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 xml:space="preserve"> подвел промежуточные итоги регистрационной деятельности в сфере долевого строительства и ипотечного кредитования</w:t>
            </w:r>
          </w:p>
        </w:tc>
      </w:tr>
    </w:tbl>
    <w:p w:rsidR="00F55188" w:rsidRPr="00D214B4" w:rsidRDefault="00F55188" w:rsidP="00F93C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highlight w:val="yellow"/>
        </w:rPr>
      </w:pPr>
    </w:p>
    <w:p w:rsidR="008970AA" w:rsidRPr="008970AA" w:rsidRDefault="008970AA" w:rsidP="008970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0AA">
        <w:rPr>
          <w:rFonts w:ascii="Times New Roman" w:hAnsi="Times New Roman" w:cs="Times New Roman"/>
          <w:bCs/>
          <w:sz w:val="28"/>
          <w:szCs w:val="28"/>
        </w:rPr>
        <w:t xml:space="preserve">В Управление Федеральной службы государственной регистрации, кадастра и картографии по Белгородской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области с начала текущего года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970AA">
        <w:rPr>
          <w:rFonts w:ascii="Times New Roman" w:hAnsi="Times New Roman" w:cs="Times New Roman"/>
          <w:bCs/>
          <w:sz w:val="28"/>
          <w:szCs w:val="28"/>
        </w:rPr>
        <w:t>на регистрацию ипотеки поступило 57</w:t>
      </w:r>
      <w:r>
        <w:rPr>
          <w:rFonts w:ascii="Times New Roman" w:hAnsi="Times New Roman" w:cs="Times New Roman"/>
          <w:bCs/>
          <w:sz w:val="28"/>
          <w:szCs w:val="28"/>
        </w:rPr>
        <w:t xml:space="preserve">48 заявлений, из которых около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970AA">
        <w:rPr>
          <w:rFonts w:ascii="Times New Roman" w:hAnsi="Times New Roman" w:cs="Times New Roman"/>
          <w:bCs/>
          <w:sz w:val="28"/>
          <w:szCs w:val="28"/>
        </w:rPr>
        <w:t xml:space="preserve">60% – в электронном виде. На регистрацию договоров участия в долевом строительстве (ДДУ) в региональное ведомство поступило 659 заявлений,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970AA">
        <w:rPr>
          <w:rFonts w:ascii="Times New Roman" w:hAnsi="Times New Roman" w:cs="Times New Roman"/>
          <w:bCs/>
          <w:sz w:val="28"/>
          <w:szCs w:val="28"/>
        </w:rPr>
        <w:t>из них 639 – в электронном виде, что составляет 97% от всего количества принятых заявлений.</w:t>
      </w:r>
    </w:p>
    <w:p w:rsidR="008970AA" w:rsidRPr="008970AA" w:rsidRDefault="008970AA" w:rsidP="008970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0AA">
        <w:rPr>
          <w:rFonts w:ascii="Times New Roman" w:hAnsi="Times New Roman" w:cs="Times New Roman"/>
          <w:bCs/>
          <w:sz w:val="28"/>
          <w:szCs w:val="28"/>
        </w:rPr>
        <w:t xml:space="preserve">Данная статистика еще раз подтверждает тот факт, что граждане, а также профессиональные участники рынка недвижимости Белгородской области отдают предпочтение именно электронным услугам </w:t>
      </w:r>
      <w:proofErr w:type="spellStart"/>
      <w:r w:rsidRPr="008970AA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Pr="008970AA">
        <w:rPr>
          <w:rFonts w:ascii="Times New Roman" w:hAnsi="Times New Roman" w:cs="Times New Roman"/>
          <w:bCs/>
          <w:sz w:val="28"/>
          <w:szCs w:val="28"/>
        </w:rPr>
        <w:t>, отмечая все их преимущества.</w:t>
      </w:r>
    </w:p>
    <w:p w:rsidR="008970AA" w:rsidRPr="008970AA" w:rsidRDefault="008970AA" w:rsidP="008970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0AA">
        <w:rPr>
          <w:rFonts w:ascii="Times New Roman" w:hAnsi="Times New Roman" w:cs="Times New Roman"/>
          <w:bCs/>
          <w:sz w:val="28"/>
          <w:szCs w:val="28"/>
        </w:rPr>
        <w:t>Напомним, что в соответствии с Фед</w:t>
      </w:r>
      <w:r>
        <w:rPr>
          <w:rFonts w:ascii="Times New Roman" w:hAnsi="Times New Roman" w:cs="Times New Roman"/>
          <w:bCs/>
          <w:sz w:val="28"/>
          <w:szCs w:val="28"/>
        </w:rPr>
        <w:t xml:space="preserve">еральным законом от 26.12.2024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970AA">
        <w:rPr>
          <w:rFonts w:ascii="Times New Roman" w:hAnsi="Times New Roman" w:cs="Times New Roman"/>
          <w:bCs/>
          <w:sz w:val="28"/>
          <w:szCs w:val="28"/>
        </w:rPr>
        <w:t>№ 487-Ф3 «О внесении изменений в отдельные законодательные акты Российской Федерации» с 1 марта текущего года юридические лица обязаны подавать заявления в орган регистрации прав исключительно в электронном виде. Стоит отметить, что активный переход взаимодействия в онлайновый формат способствует повышению доступности государственных услуг, безопасности сделок, а также дальнейшему развитию процесса цифровой трансформации ведомства.</w:t>
      </w:r>
    </w:p>
    <w:p w:rsidR="00E13E70" w:rsidRPr="008970AA" w:rsidRDefault="008970AA" w:rsidP="008970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70AA">
        <w:rPr>
          <w:rFonts w:ascii="Times New Roman" w:hAnsi="Times New Roman" w:cs="Times New Roman"/>
          <w:bCs/>
          <w:i/>
          <w:sz w:val="28"/>
          <w:szCs w:val="28"/>
        </w:rPr>
        <w:t xml:space="preserve">«Мы уже давно взаимодействуем с </w:t>
      </w:r>
      <w:proofErr w:type="spellStart"/>
      <w:r w:rsidRPr="008970AA">
        <w:rPr>
          <w:rFonts w:ascii="Times New Roman" w:hAnsi="Times New Roman" w:cs="Times New Roman"/>
          <w:bCs/>
          <w:i/>
          <w:sz w:val="28"/>
          <w:szCs w:val="28"/>
        </w:rPr>
        <w:t>Росреестром</w:t>
      </w:r>
      <w:proofErr w:type="spellEnd"/>
      <w:r w:rsidRPr="008970AA">
        <w:rPr>
          <w:rFonts w:ascii="Times New Roman" w:hAnsi="Times New Roman" w:cs="Times New Roman"/>
          <w:bCs/>
          <w:i/>
          <w:sz w:val="28"/>
          <w:szCs w:val="28"/>
        </w:rPr>
        <w:t xml:space="preserve"> именно в электронном формате и смогли оценить все преимущества. Активная </w:t>
      </w:r>
      <w:proofErr w:type="spellStart"/>
      <w:r w:rsidRPr="008970AA">
        <w:rPr>
          <w:rFonts w:ascii="Times New Roman" w:hAnsi="Times New Roman" w:cs="Times New Roman"/>
          <w:bCs/>
          <w:i/>
          <w:sz w:val="28"/>
          <w:szCs w:val="28"/>
        </w:rPr>
        <w:t>цифровизация</w:t>
      </w:r>
      <w:proofErr w:type="spellEnd"/>
      <w:r w:rsidRPr="008970AA">
        <w:rPr>
          <w:rFonts w:ascii="Times New Roman" w:hAnsi="Times New Roman" w:cs="Times New Roman"/>
          <w:bCs/>
          <w:i/>
          <w:sz w:val="28"/>
          <w:szCs w:val="28"/>
        </w:rPr>
        <w:t xml:space="preserve"> – это не только про удобство для профессиональных участников рынка недвижимости, например, для застройщиков, но и про высокое качество оказания услуг, повышение клиентской удовлетворенности, а также минимизация временных ресурсов, что очень важно сегодня»,</w:t>
      </w:r>
      <w:r w:rsidRPr="008970AA">
        <w:rPr>
          <w:rFonts w:ascii="Times New Roman" w:hAnsi="Times New Roman" w:cs="Times New Roman"/>
          <w:bCs/>
          <w:sz w:val="28"/>
          <w:szCs w:val="28"/>
        </w:rPr>
        <w:t xml:space="preserve"> – отметил </w:t>
      </w:r>
      <w:r w:rsidRPr="008970AA">
        <w:rPr>
          <w:rFonts w:ascii="Times New Roman" w:hAnsi="Times New Roman" w:cs="Times New Roman"/>
          <w:b/>
          <w:bCs/>
          <w:sz w:val="28"/>
          <w:szCs w:val="28"/>
        </w:rPr>
        <w:t>генеральный директор ООО «Специализированный застройщик «</w:t>
      </w:r>
      <w:proofErr w:type="spellStart"/>
      <w:r w:rsidRPr="008970AA">
        <w:rPr>
          <w:rFonts w:ascii="Times New Roman" w:hAnsi="Times New Roman" w:cs="Times New Roman"/>
          <w:b/>
          <w:bCs/>
          <w:sz w:val="28"/>
          <w:szCs w:val="28"/>
        </w:rPr>
        <w:t>Трансюжстрой</w:t>
      </w:r>
      <w:proofErr w:type="spellEnd"/>
      <w:r w:rsidRPr="008970AA">
        <w:rPr>
          <w:rFonts w:ascii="Times New Roman" w:hAnsi="Times New Roman" w:cs="Times New Roman"/>
          <w:b/>
          <w:bCs/>
          <w:sz w:val="28"/>
          <w:szCs w:val="28"/>
        </w:rPr>
        <w:t>» Рустам Рамазанов.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47"/>
        <w:gridCol w:w="6708"/>
      </w:tblGrid>
      <w:tr w:rsidR="007E20B2" w:rsidRPr="00244B40" w:rsidTr="00032181">
        <w:trPr>
          <w:trHeight w:val="1574"/>
        </w:trPr>
        <w:tc>
          <w:tcPr>
            <w:tcW w:w="2647" w:type="dxa"/>
          </w:tcPr>
          <w:p w:rsidR="007E20B2" w:rsidRPr="00244B40" w:rsidRDefault="007E20B2" w:rsidP="00032181">
            <w:pPr>
              <w:tabs>
                <w:tab w:val="left" w:pos="142"/>
              </w:tabs>
              <w:spacing w:after="0" w:line="240" w:lineRule="auto"/>
              <w:ind w:left="-709" w:right="-1" w:firstLine="74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44B40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0DFD220" wp14:editId="658CF322">
                  <wp:extent cx="1037230" cy="999165"/>
                  <wp:effectExtent l="38100" t="38100" r="67945" b="67945"/>
                  <wp:docPr id="9" name="Graphic 29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633277-D56A-493C-889D-5C5D5A77278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Graphic 295">
                            <a:extLst>
                              <a:ext uri="{FF2B5EF4-FFF2-40B4-BE49-F238E27FC236}">
                                <a16:creationId xmlns:a16="http://schemas.microsoft.com/office/drawing/2014/main" id="{2C633277-D56A-493C-889D-5C5D5A77278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1">
                            <a:extLst>
                              <a:ext uri="{96DAC541-7B7A-43D3-8B79-37D633B846F1}">
                                <asvg:svgBlip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svg="http://schemas.microsoft.com/office/drawing/2016/SVG/main" xmlns="" xmlns:lc="http://schemas.openxmlformats.org/drawingml/2006/lockedCanvas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949" cy="100660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7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8" w:type="dxa"/>
          </w:tcPr>
          <w:p w:rsidR="008970AA" w:rsidRPr="008970AA" w:rsidRDefault="008970AA" w:rsidP="008970AA">
            <w:pPr>
              <w:spacing w:after="0" w:line="240" w:lineRule="auto"/>
              <w:ind w:right="498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</w:pPr>
            <w:r w:rsidRPr="008970AA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 xml:space="preserve">Зарегистрировать права на объекты недвижимости можно </w:t>
            </w:r>
          </w:p>
          <w:p w:rsidR="007E20B2" w:rsidRPr="00E169DC" w:rsidRDefault="008970AA" w:rsidP="008970AA">
            <w:pPr>
              <w:spacing w:after="0" w:line="240" w:lineRule="auto"/>
              <w:ind w:right="498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</w:pPr>
            <w:r w:rsidRPr="008970AA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>в ускоренном порядке</w:t>
            </w:r>
          </w:p>
        </w:tc>
      </w:tr>
    </w:tbl>
    <w:p w:rsidR="007E20B2" w:rsidRPr="00D214B4" w:rsidRDefault="007E20B2" w:rsidP="007E20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highlight w:val="yellow"/>
        </w:rPr>
      </w:pPr>
    </w:p>
    <w:p w:rsidR="008970AA" w:rsidRPr="008970AA" w:rsidRDefault="008970AA" w:rsidP="008970A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0AA">
        <w:rPr>
          <w:rFonts w:ascii="Times New Roman" w:hAnsi="Times New Roman" w:cs="Times New Roman"/>
          <w:sz w:val="28"/>
          <w:szCs w:val="28"/>
        </w:rPr>
        <w:t>Теперь осуществить регистрационные действия можно в ускоренном порядке. Данная услуга стала доступна с 1 января 2025 года на основании вступивших в силу поправок, внесенных Федеральным законом от 22.07.2024 № 207-ФЗ «О внесении изменений в Федеральный закон «О государственной регистрации недвижимости» и признании утратившими силу отдельных положений законодательных актов Российской Федерации».</w:t>
      </w:r>
    </w:p>
    <w:p w:rsidR="008970AA" w:rsidRPr="008970AA" w:rsidRDefault="008970AA" w:rsidP="008970A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0AA">
        <w:rPr>
          <w:rFonts w:ascii="Times New Roman" w:hAnsi="Times New Roman" w:cs="Times New Roman"/>
          <w:sz w:val="28"/>
          <w:szCs w:val="28"/>
        </w:rPr>
        <w:t xml:space="preserve">При наличии в заявлении о государственной регистрации прав соответствующей отметки заявитель может получить услугу в срок не более одного рабочего дня, следующего за днем подачи заявления, заплатив при этом повышенный размер государственной пошлины (статья </w:t>
      </w:r>
      <w:r>
        <w:rPr>
          <w:rFonts w:ascii="Times New Roman" w:hAnsi="Times New Roman" w:cs="Times New Roman"/>
          <w:sz w:val="28"/>
          <w:szCs w:val="28"/>
        </w:rPr>
        <w:br/>
      </w:r>
      <w:r w:rsidRPr="008970AA">
        <w:rPr>
          <w:rFonts w:ascii="Times New Roman" w:hAnsi="Times New Roman" w:cs="Times New Roman"/>
          <w:sz w:val="28"/>
          <w:szCs w:val="28"/>
        </w:rPr>
        <w:t xml:space="preserve">333.33 Налогового кодекса Российской Федерации), в отношении следующих регистрационных действий: </w:t>
      </w:r>
    </w:p>
    <w:p w:rsidR="008970AA" w:rsidRPr="008970AA" w:rsidRDefault="008970AA" w:rsidP="008970A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0AA">
        <w:rPr>
          <w:rFonts w:ascii="Times New Roman" w:hAnsi="Times New Roman" w:cs="Times New Roman"/>
          <w:sz w:val="28"/>
          <w:szCs w:val="28"/>
        </w:rPr>
        <w:t>– для физических лиц: государственная регистрация ипотеки, возникающей на основании договора об ипотеке; государственная регистрация прав на жилое помещение (квартиру) на ос</w:t>
      </w:r>
      <w:r>
        <w:rPr>
          <w:rFonts w:ascii="Times New Roman" w:hAnsi="Times New Roman" w:cs="Times New Roman"/>
          <w:sz w:val="28"/>
          <w:szCs w:val="28"/>
        </w:rPr>
        <w:t xml:space="preserve">новании договора купли-продажи </w:t>
      </w:r>
      <w:r w:rsidRPr="008970AA">
        <w:rPr>
          <w:rFonts w:ascii="Times New Roman" w:hAnsi="Times New Roman" w:cs="Times New Roman"/>
          <w:sz w:val="28"/>
          <w:szCs w:val="28"/>
        </w:rPr>
        <w:t>(за исключением случая продажи с публичных торгов) или договора дарения, заключенного до 13.01.2025 в простой письменной форме;</w:t>
      </w:r>
    </w:p>
    <w:p w:rsidR="008970AA" w:rsidRPr="008970AA" w:rsidRDefault="008970AA" w:rsidP="008970A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0AA">
        <w:rPr>
          <w:rFonts w:ascii="Times New Roman" w:hAnsi="Times New Roman" w:cs="Times New Roman"/>
          <w:sz w:val="28"/>
          <w:szCs w:val="28"/>
        </w:rPr>
        <w:t xml:space="preserve">– для юридических лиц: государственная регистрация ипотеки, возникающей на основании договора об ипотеке; государственная регистрация прав на помещение (жилое или </w:t>
      </w:r>
      <w:r>
        <w:rPr>
          <w:rFonts w:ascii="Times New Roman" w:hAnsi="Times New Roman" w:cs="Times New Roman"/>
          <w:sz w:val="28"/>
          <w:szCs w:val="28"/>
        </w:rPr>
        <w:t xml:space="preserve">нежилое) на основании договора </w:t>
      </w:r>
      <w:r w:rsidRPr="008970AA">
        <w:rPr>
          <w:rFonts w:ascii="Times New Roman" w:hAnsi="Times New Roman" w:cs="Times New Roman"/>
          <w:sz w:val="28"/>
          <w:szCs w:val="28"/>
        </w:rPr>
        <w:t>купли-продажи (за исключением случая продажи с публичных торгов), совершенного в простой письм</w:t>
      </w:r>
      <w:r>
        <w:rPr>
          <w:rFonts w:ascii="Times New Roman" w:hAnsi="Times New Roman" w:cs="Times New Roman"/>
          <w:sz w:val="28"/>
          <w:szCs w:val="28"/>
        </w:rPr>
        <w:t>енной форме до вступления силу.</w:t>
      </w:r>
    </w:p>
    <w:p w:rsidR="008970AA" w:rsidRPr="008970AA" w:rsidRDefault="008970AA" w:rsidP="008970A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0AA">
        <w:rPr>
          <w:rFonts w:ascii="Times New Roman" w:hAnsi="Times New Roman" w:cs="Times New Roman"/>
          <w:sz w:val="28"/>
          <w:szCs w:val="28"/>
        </w:rPr>
        <w:t>Эта услуга будет особенно актуальна для заинтересованных лиц, которые хотят зарегистрировать недвижимость</w:t>
      </w:r>
      <w:r>
        <w:rPr>
          <w:rFonts w:ascii="Times New Roman" w:hAnsi="Times New Roman" w:cs="Times New Roman"/>
          <w:sz w:val="28"/>
          <w:szCs w:val="28"/>
        </w:rPr>
        <w:t xml:space="preserve"> в гарантированно сжатые сроки </w:t>
      </w:r>
      <w:r w:rsidRPr="008970AA">
        <w:rPr>
          <w:rFonts w:ascii="Times New Roman" w:hAnsi="Times New Roman" w:cs="Times New Roman"/>
          <w:sz w:val="28"/>
          <w:szCs w:val="28"/>
        </w:rPr>
        <w:t>и заинтересованы в более оперативном оформлении сделки.</w:t>
      </w:r>
    </w:p>
    <w:p w:rsidR="008970AA" w:rsidRPr="008970AA" w:rsidRDefault="008970AA" w:rsidP="008970A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0AA">
        <w:rPr>
          <w:rFonts w:ascii="Times New Roman" w:hAnsi="Times New Roman" w:cs="Times New Roman"/>
          <w:sz w:val="28"/>
          <w:szCs w:val="28"/>
        </w:rPr>
        <w:t xml:space="preserve">В пресс-службе регионального </w:t>
      </w:r>
      <w:proofErr w:type="spellStart"/>
      <w:r w:rsidRPr="008970A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970AA">
        <w:rPr>
          <w:rFonts w:ascii="Times New Roman" w:hAnsi="Times New Roman" w:cs="Times New Roman"/>
          <w:sz w:val="28"/>
          <w:szCs w:val="28"/>
        </w:rPr>
        <w:t xml:space="preserve"> отметили, что ускоренная регистрация возможна как при подаче пакета документов лично в МФЦ (предварительно проинформировав сотрудника, осуществляющего прием документов, о желании получить услуги в срок не более одног</w:t>
      </w:r>
      <w:r>
        <w:rPr>
          <w:rFonts w:ascii="Times New Roman" w:hAnsi="Times New Roman" w:cs="Times New Roman"/>
          <w:sz w:val="28"/>
          <w:szCs w:val="28"/>
        </w:rPr>
        <w:t xml:space="preserve">о рабочего дня), </w:t>
      </w:r>
      <w:r w:rsidRPr="008970AA">
        <w:rPr>
          <w:rFonts w:ascii="Times New Roman" w:hAnsi="Times New Roman" w:cs="Times New Roman"/>
          <w:sz w:val="28"/>
          <w:szCs w:val="28"/>
        </w:rPr>
        <w:t xml:space="preserve">так и в электронном формате – посредством личного кабинета правообладателя на официальном сайте </w:t>
      </w:r>
      <w:proofErr w:type="spellStart"/>
      <w:r w:rsidRPr="008970A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970AA">
        <w:rPr>
          <w:rFonts w:ascii="Times New Roman" w:hAnsi="Times New Roman" w:cs="Times New Roman"/>
          <w:sz w:val="28"/>
          <w:szCs w:val="28"/>
        </w:rPr>
        <w:t xml:space="preserve"> (в этом случае в заявлении следует заполнить специальное поле о проведении услуги в срок не более одного рабочего дня).</w:t>
      </w:r>
    </w:p>
    <w:p w:rsidR="00F4276C" w:rsidRDefault="00F4276C" w:rsidP="00E13E70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76C" w:rsidRDefault="00F4276C" w:rsidP="00E13E70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47"/>
        <w:gridCol w:w="6708"/>
      </w:tblGrid>
      <w:tr w:rsidR="00F4276C" w:rsidRPr="00244B40" w:rsidTr="00102E12">
        <w:trPr>
          <w:trHeight w:val="1574"/>
        </w:trPr>
        <w:tc>
          <w:tcPr>
            <w:tcW w:w="2647" w:type="dxa"/>
          </w:tcPr>
          <w:p w:rsidR="00F4276C" w:rsidRPr="00244B40" w:rsidRDefault="00F4276C" w:rsidP="00102E12">
            <w:pPr>
              <w:tabs>
                <w:tab w:val="left" w:pos="142"/>
              </w:tabs>
              <w:spacing w:after="0" w:line="240" w:lineRule="auto"/>
              <w:ind w:left="-709" w:right="-1" w:firstLine="74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44B40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D5482BC" wp14:editId="4E281B45">
                  <wp:extent cx="1037230" cy="999165"/>
                  <wp:effectExtent l="38100" t="38100" r="67945" b="67945"/>
                  <wp:docPr id="1" name="Graphic 29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633277-D56A-493C-889D-5C5D5A77278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Graphic 295">
                            <a:extLst>
                              <a:ext uri="{FF2B5EF4-FFF2-40B4-BE49-F238E27FC236}">
                                <a16:creationId xmlns:a16="http://schemas.microsoft.com/office/drawing/2014/main" id="{2C633277-D56A-493C-889D-5C5D5A77278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1">
                            <a:extLst>
                              <a:ext uri="{96DAC541-7B7A-43D3-8B79-37D633B846F1}">
                                <asvg:svgBlip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svg="http://schemas.microsoft.com/office/drawing/2016/SVG/main" xmlns="" xmlns:lc="http://schemas.openxmlformats.org/drawingml/2006/lockedCanvas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949" cy="100660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7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8" w:type="dxa"/>
          </w:tcPr>
          <w:p w:rsidR="008970AA" w:rsidRPr="008970AA" w:rsidRDefault="008970AA" w:rsidP="008970AA">
            <w:pPr>
              <w:spacing w:after="0" w:line="240" w:lineRule="auto"/>
              <w:ind w:right="498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</w:pPr>
            <w:r w:rsidRPr="008970AA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 xml:space="preserve">В Управлении </w:t>
            </w:r>
            <w:proofErr w:type="spellStart"/>
            <w:r w:rsidRPr="008970AA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>Росреестра</w:t>
            </w:r>
            <w:proofErr w:type="spellEnd"/>
            <w:r w:rsidRPr="008970AA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 xml:space="preserve"> по Белгородской области рассказали </w:t>
            </w:r>
          </w:p>
          <w:p w:rsidR="00F4276C" w:rsidRPr="00E169DC" w:rsidRDefault="008970AA" w:rsidP="008970AA">
            <w:pPr>
              <w:spacing w:after="0" w:line="240" w:lineRule="auto"/>
              <w:ind w:right="498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</w:pPr>
            <w:r w:rsidRPr="008970AA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>об особенностях процесса обследования геодезических пунктов</w:t>
            </w:r>
          </w:p>
        </w:tc>
      </w:tr>
    </w:tbl>
    <w:p w:rsidR="00F4276C" w:rsidRPr="00D214B4" w:rsidRDefault="00F4276C" w:rsidP="00F427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highlight w:val="yellow"/>
        </w:rPr>
      </w:pPr>
    </w:p>
    <w:p w:rsidR="008970AA" w:rsidRPr="008970AA" w:rsidRDefault="008970AA" w:rsidP="008970A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0AA">
        <w:rPr>
          <w:rFonts w:ascii="Times New Roman" w:hAnsi="Times New Roman" w:cs="Times New Roman"/>
          <w:sz w:val="28"/>
          <w:szCs w:val="28"/>
        </w:rPr>
        <w:t xml:space="preserve">Геодезический пункт – точка на земной поверхности, положение которой определено геодезическими методами (триангуляцией, полигонометрией и др.) и закреплено на местности геодезическими знаками. Он состоит из специального центра, наружного знака и внешнего оформления в виде канавы или вала, которое является границей пункта. В случае отсутствия внешнего оформления геодезического пункта, его границей является основание наружного знака. </w:t>
      </w:r>
    </w:p>
    <w:p w:rsidR="008970AA" w:rsidRPr="008970AA" w:rsidRDefault="008970AA" w:rsidP="008970A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0AA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8970A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970AA">
        <w:rPr>
          <w:rFonts w:ascii="Times New Roman" w:hAnsi="Times New Roman" w:cs="Times New Roman"/>
          <w:sz w:val="28"/>
          <w:szCs w:val="28"/>
        </w:rPr>
        <w:t xml:space="preserve"> по Белгородской области в рамках осуществления федерального государственного надзора в области геодезии и картографии на постоянной основе проводит обследование геодезических пунктов в целях реализации полномочий по соблю</w:t>
      </w:r>
      <w:r>
        <w:rPr>
          <w:rFonts w:ascii="Times New Roman" w:hAnsi="Times New Roman" w:cs="Times New Roman"/>
          <w:sz w:val="28"/>
          <w:szCs w:val="28"/>
        </w:rPr>
        <w:t xml:space="preserve">дению требований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к обеспечению </w:t>
      </w:r>
      <w:r w:rsidRPr="008970AA">
        <w:rPr>
          <w:rFonts w:ascii="Times New Roman" w:hAnsi="Times New Roman" w:cs="Times New Roman"/>
          <w:sz w:val="28"/>
          <w:szCs w:val="28"/>
        </w:rPr>
        <w:t>их сохранности.</w:t>
      </w:r>
    </w:p>
    <w:p w:rsidR="008970AA" w:rsidRPr="008970AA" w:rsidRDefault="008970AA" w:rsidP="008970A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0AA">
        <w:rPr>
          <w:rFonts w:ascii="Times New Roman" w:hAnsi="Times New Roman" w:cs="Times New Roman"/>
          <w:sz w:val="28"/>
          <w:szCs w:val="28"/>
        </w:rPr>
        <w:t>Процесс обследования пунктов вкл</w:t>
      </w:r>
      <w:r>
        <w:rPr>
          <w:rFonts w:ascii="Times New Roman" w:hAnsi="Times New Roman" w:cs="Times New Roman"/>
          <w:sz w:val="28"/>
          <w:szCs w:val="28"/>
        </w:rPr>
        <w:t xml:space="preserve">ючает в себя несколько этапов. </w:t>
      </w:r>
      <w:r>
        <w:rPr>
          <w:rFonts w:ascii="Times New Roman" w:hAnsi="Times New Roman" w:cs="Times New Roman"/>
          <w:sz w:val="28"/>
          <w:szCs w:val="28"/>
        </w:rPr>
        <w:br/>
      </w:r>
      <w:r w:rsidRPr="008970AA">
        <w:rPr>
          <w:rFonts w:ascii="Times New Roman" w:hAnsi="Times New Roman" w:cs="Times New Roman"/>
          <w:sz w:val="28"/>
          <w:szCs w:val="28"/>
        </w:rPr>
        <w:t>Во-первых, поиск пунктов на местности. Сведения о местоположении пунктов представлены в местной системе координат Белгородской области (МСК – 31), но для более быстрого и эффективного поиска известные координаты конвертируются в систему координат WGS84 (долгота/широта). Такие координаты можно использовать в мобильных приложениях-навигаторах, которые дают возможность оценить расположение пункта по космическим снимкам или, например, проложить к нему маршрут.</w:t>
      </w:r>
    </w:p>
    <w:p w:rsidR="008970AA" w:rsidRPr="008970AA" w:rsidRDefault="008970AA" w:rsidP="008970A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0AA">
        <w:rPr>
          <w:rFonts w:ascii="Times New Roman" w:hAnsi="Times New Roman" w:cs="Times New Roman"/>
          <w:sz w:val="28"/>
          <w:szCs w:val="28"/>
        </w:rPr>
        <w:t>Точность данного способа невелика (порядка 6 метров) и позволяет отыскать только тот пункт, у которого сохранились наружные опознавательные признаки.</w:t>
      </w:r>
    </w:p>
    <w:p w:rsidR="008970AA" w:rsidRPr="008970AA" w:rsidRDefault="008970AA" w:rsidP="008970A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0AA">
        <w:rPr>
          <w:rFonts w:ascii="Times New Roman" w:hAnsi="Times New Roman" w:cs="Times New Roman"/>
          <w:sz w:val="28"/>
          <w:szCs w:val="28"/>
        </w:rPr>
        <w:t>Стоит отметить, что в силу различных обстоятельств внешнее оформление пунктов зачастую уничтожается. В этих случаях специалисты прибегают к инструментальному методу поиска с помощью спутникового геодезического оборудования. Данный метод позволяет определить местоположение центра пункта с точностью до нескольких сантиметров.</w:t>
      </w:r>
    </w:p>
    <w:p w:rsidR="008970AA" w:rsidRPr="008970AA" w:rsidRDefault="008970AA" w:rsidP="008970A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0AA">
        <w:rPr>
          <w:rFonts w:ascii="Times New Roman" w:hAnsi="Times New Roman" w:cs="Times New Roman"/>
          <w:sz w:val="28"/>
          <w:szCs w:val="28"/>
        </w:rPr>
        <w:t>Следующим этапом в процессе обследования является осмотр геодезического пункта, выявление со</w:t>
      </w:r>
      <w:r>
        <w:rPr>
          <w:rFonts w:ascii="Times New Roman" w:hAnsi="Times New Roman" w:cs="Times New Roman"/>
          <w:sz w:val="28"/>
          <w:szCs w:val="28"/>
        </w:rPr>
        <w:t xml:space="preserve">стояния наружного знака, марки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8970AA">
        <w:rPr>
          <w:rFonts w:ascii="Times New Roman" w:hAnsi="Times New Roman" w:cs="Times New Roman"/>
          <w:sz w:val="28"/>
          <w:szCs w:val="28"/>
        </w:rPr>
        <w:t>его центра и внешнего оформления.</w:t>
      </w:r>
    </w:p>
    <w:p w:rsidR="008970AA" w:rsidRPr="008970AA" w:rsidRDefault="008970AA" w:rsidP="008970A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0AA">
        <w:rPr>
          <w:rFonts w:ascii="Times New Roman" w:hAnsi="Times New Roman" w:cs="Times New Roman"/>
          <w:sz w:val="28"/>
          <w:szCs w:val="28"/>
        </w:rPr>
        <w:t>В завершении процесса обследования пункта специалистом подготавливается документальное оформ</w:t>
      </w:r>
      <w:r>
        <w:rPr>
          <w:rFonts w:ascii="Times New Roman" w:hAnsi="Times New Roman" w:cs="Times New Roman"/>
          <w:sz w:val="28"/>
          <w:szCs w:val="28"/>
        </w:rPr>
        <w:t xml:space="preserve">ление результатов обследования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8970AA">
        <w:rPr>
          <w:rFonts w:ascii="Times New Roman" w:hAnsi="Times New Roman" w:cs="Times New Roman"/>
          <w:sz w:val="28"/>
          <w:szCs w:val="28"/>
        </w:rPr>
        <w:t>в виде специальной карточки с приложением фотоматериалов.</w:t>
      </w:r>
    </w:p>
    <w:p w:rsidR="008970AA" w:rsidRPr="008970AA" w:rsidRDefault="008970AA" w:rsidP="008970A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0AA">
        <w:rPr>
          <w:rFonts w:ascii="Times New Roman" w:hAnsi="Times New Roman" w:cs="Times New Roman"/>
          <w:b/>
          <w:sz w:val="28"/>
          <w:szCs w:val="28"/>
        </w:rPr>
        <w:t xml:space="preserve">По словам заместителя руководителя Управления </w:t>
      </w:r>
      <w:proofErr w:type="spellStart"/>
      <w:r w:rsidRPr="008970AA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897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70AA">
        <w:rPr>
          <w:rFonts w:ascii="Times New Roman" w:hAnsi="Times New Roman" w:cs="Times New Roman"/>
          <w:b/>
          <w:sz w:val="28"/>
          <w:szCs w:val="28"/>
        </w:rPr>
        <w:br/>
        <w:t>по Белгородской области Екатерины Быковой</w:t>
      </w:r>
      <w:r w:rsidRPr="008970AA">
        <w:rPr>
          <w:rFonts w:ascii="Times New Roman" w:hAnsi="Times New Roman" w:cs="Times New Roman"/>
          <w:sz w:val="28"/>
          <w:szCs w:val="28"/>
        </w:rPr>
        <w:t xml:space="preserve">, сотрудниками регионального ведомства в текущем году обследовано 18 геодезических </w:t>
      </w:r>
      <w:r w:rsidRPr="008970AA">
        <w:rPr>
          <w:rFonts w:ascii="Times New Roman" w:hAnsi="Times New Roman" w:cs="Times New Roman"/>
          <w:sz w:val="28"/>
          <w:szCs w:val="28"/>
        </w:rPr>
        <w:lastRenderedPageBreak/>
        <w:t>пунктов, из них: 15 пунктов государственной геодезической сети и 3 пункта государственной нивелирной сети.</w:t>
      </w:r>
    </w:p>
    <w:p w:rsidR="00B57BDE" w:rsidRPr="00B57BDE" w:rsidRDefault="00B57BDE" w:rsidP="008970A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57BDE" w:rsidRPr="00B57BDE" w:rsidSect="00E850BB">
      <w:footerReference w:type="default" r:id="rId8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BE3" w:rsidRDefault="00C81BE3" w:rsidP="00304CF7">
      <w:pPr>
        <w:spacing w:after="0" w:line="240" w:lineRule="auto"/>
      </w:pPr>
      <w:r>
        <w:separator/>
      </w:r>
    </w:p>
  </w:endnote>
  <w:endnote w:type="continuationSeparator" w:id="0">
    <w:p w:rsidR="00C81BE3" w:rsidRDefault="00C81BE3" w:rsidP="0030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1294868"/>
      <w:docPartObj>
        <w:docPartGallery w:val="Page Numbers (Bottom of Page)"/>
        <w:docPartUnique/>
      </w:docPartObj>
    </w:sdtPr>
    <w:sdtEndPr/>
    <w:sdtContent>
      <w:p w:rsidR="00304CF7" w:rsidRDefault="00304CF7">
        <w:pPr>
          <w:pStyle w:val="a8"/>
          <w:jc w:val="center"/>
        </w:pPr>
        <w:r>
          <w:rPr>
            <w:noProof/>
            <w:lang w:eastAsia="ru-RU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26" name="Блок-схема: решение 26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>
              <w:pict>
                <v:shapetype w14:anchorId="651E09C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Блок-схема: решение 26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V04gIAAJEFAAAOAAAAZHJzL2Uyb0RvYy54bWysVN1u0zAUvkfiHSzfd0lK0jXR0mmsFJAK&#10;TBpw7yZOY+HYwXabbggJLpC45U24mYT4e4b0jTh2sm7jR0KIXDj+Oef4O5+/cw4ONxVHa6o0kyLF&#10;wZ6PERWZzJlYpvjZ09lgjJE2ROSES0FTfEY1PpzcvnXQ1AkdylLynCoEQYROmjrFpTF14nk6K2lF&#10;9J6sqYDDQqqKGFiqpZcr0kD0intD3x95jVR5rWRGtYbdaXeIJy5+UdDMPCkKTQ3iKQZsxo3KjQs7&#10;epMDkiwVqUuW9TDIP6CoCBNw6S7UlBiCVor9EqpimZJaFmYvk5Uni4Jl1OUA2QT+T9mclqSmLhcg&#10;R9c7mvT/C5s9Xp8oxPIUD0cYCVLBG7Uf2i/t9/bzYPt2+669aL+2HxO0fdNebN/D6lv7qb1A1jqn&#10;OgMq52xZGlRKxc6lMIRbTptaJxD6tD5RlhVdz2X2QiMhj0silvRIKdmUlOSQSWDtvRsOdqHBFS2a&#10;RzIHRGRlpKN3U6gKFZzVz62jDQ0Uoo17z7Pde9KNQRlsRuFo/04Ez57BWRj548jdRRIbxjrXSpv7&#10;VFbITlJccNkAQGWmNGNW0e4Gsp5rYzFe2TtfYsyMcd77cvNAqnPnUCyPuXJpq+UCpmhNrPrc1wPY&#10;mSx+aztzX2/bm9jr+yttbC7sKKSF0IHrdiB3gGvPLAtOgq/iYBj6d4fxYDYa7w/CWRgN4n1/PPCD&#10;+G488sM4nM5eW+hBmJQsz6mYM0EvyyEI/05ufWF2QnYFgZoUx9EwcqxoyVlu0Vps+o/M3DCrmIHu&#10;wFmV4vGOPpJY5dwTOaRNEkMY7+beTfjuwYCDy79jxenMSquT6ELmZyAzJeHxQSbQx2ACSj7HqIGe&#10;kGL9ckUUxYg/FCDVOAhD20TcIoz2h7BQ108W10+IyCBUig1G3fTYdI1nVStbMpcKFvII5F0wpzEr&#10;/Q5VXxRQ9y6DvkfZxnJ97ayuOunkBwAAAP//AwBQSwMEFAAGAAgAAAAhAExBlkTZAAAAAwEAAA8A&#10;AABkcnMvZG93bnJldi54bWxMj8FuwjAQRO+V+g/WIvVSFSccIErjIKjEBwQ4cDTxkqSN11FsiMvX&#10;d9tLuYw0mtXM22IdbS9uOPrOkYJ0noBAqp3pqFFwPOzeMhA+aDK6d4QKvtHDunx+KnRu3EQV3vah&#10;EVxCPtcK2hCGXEpft2i1n7sBibOLG60ObMdGmlFPXG57uUiSpbS6I15o9YAfLdZf+6tVsKvM1r9O&#10;9/h5OWVHd1jEe7XaKvUyi5t3EAFj+D+GX3xGh5KZzu5KxoteAT8S/pSzbJmyPStYpSDLQj6ylz8A&#10;AAD//wMAUEsBAi0AFAAGAAgAAAAhALaDOJL+AAAA4QEAABMAAAAAAAAAAAAAAAAAAAAAAFtDb250&#10;ZW50X1R5cGVzXS54bWxQSwECLQAUAAYACAAAACEAOP0h/9YAAACUAQAACwAAAAAAAAAAAAAAAAAv&#10;AQAAX3JlbHMvLnJlbHNQSwECLQAUAAYACAAAACEAZ5x1dOICAACRBQAADgAAAAAAAAAAAAAAAAAu&#10;AgAAZHJzL2Uyb0RvYy54bWxQSwECLQAUAAYACAAAACEATEGWRNkAAAADAQAADwAAAAAAAAAAAAAA&#10;AAA8BQAAZHJzL2Rvd25yZXYueG1sUEsFBgAAAAAEAAQA8wAAAEI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304CF7" w:rsidRDefault="00304CF7">
        <w:pPr>
          <w:pStyle w:val="a8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82303">
          <w:rPr>
            <w:noProof/>
          </w:rPr>
          <w:t>15</w:t>
        </w:r>
        <w:r>
          <w:fldChar w:fldCharType="end"/>
        </w:r>
      </w:p>
    </w:sdtContent>
  </w:sdt>
  <w:p w:rsidR="00304CF7" w:rsidRDefault="00304C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BE3" w:rsidRDefault="00C81BE3" w:rsidP="00304CF7">
      <w:pPr>
        <w:spacing w:after="0" w:line="240" w:lineRule="auto"/>
      </w:pPr>
      <w:r>
        <w:separator/>
      </w:r>
    </w:p>
  </w:footnote>
  <w:footnote w:type="continuationSeparator" w:id="0">
    <w:p w:rsidR="00C81BE3" w:rsidRDefault="00C81BE3" w:rsidP="00304C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06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22"/>
    <w:rsid w:val="00011BD9"/>
    <w:rsid w:val="00014B6F"/>
    <w:rsid w:val="000171C8"/>
    <w:rsid w:val="00017695"/>
    <w:rsid w:val="0003086E"/>
    <w:rsid w:val="00037CD8"/>
    <w:rsid w:val="0004474B"/>
    <w:rsid w:val="000508AF"/>
    <w:rsid w:val="000608E1"/>
    <w:rsid w:val="000629EB"/>
    <w:rsid w:val="000661D8"/>
    <w:rsid w:val="00075258"/>
    <w:rsid w:val="00082943"/>
    <w:rsid w:val="000847E8"/>
    <w:rsid w:val="00085D51"/>
    <w:rsid w:val="00087608"/>
    <w:rsid w:val="00095269"/>
    <w:rsid w:val="000A0F36"/>
    <w:rsid w:val="000A65F6"/>
    <w:rsid w:val="000A7EC5"/>
    <w:rsid w:val="000B031B"/>
    <w:rsid w:val="000C0D12"/>
    <w:rsid w:val="000C1E41"/>
    <w:rsid w:val="000C34AC"/>
    <w:rsid w:val="000D23AB"/>
    <w:rsid w:val="000D3A8D"/>
    <w:rsid w:val="000D47DB"/>
    <w:rsid w:val="000D7124"/>
    <w:rsid w:val="0010576E"/>
    <w:rsid w:val="00105AB5"/>
    <w:rsid w:val="00106832"/>
    <w:rsid w:val="00113901"/>
    <w:rsid w:val="001140D4"/>
    <w:rsid w:val="001143EB"/>
    <w:rsid w:val="00116563"/>
    <w:rsid w:val="001250DB"/>
    <w:rsid w:val="00131C74"/>
    <w:rsid w:val="00135707"/>
    <w:rsid w:val="00142593"/>
    <w:rsid w:val="00144CE4"/>
    <w:rsid w:val="00147FAA"/>
    <w:rsid w:val="00153099"/>
    <w:rsid w:val="00160B03"/>
    <w:rsid w:val="001817F9"/>
    <w:rsid w:val="001958FF"/>
    <w:rsid w:val="001A2BE5"/>
    <w:rsid w:val="001A677B"/>
    <w:rsid w:val="001D054A"/>
    <w:rsid w:val="001D2761"/>
    <w:rsid w:val="001D41BF"/>
    <w:rsid w:val="001E115C"/>
    <w:rsid w:val="0020553F"/>
    <w:rsid w:val="002071C5"/>
    <w:rsid w:val="00215F4E"/>
    <w:rsid w:val="00227860"/>
    <w:rsid w:val="002332CF"/>
    <w:rsid w:val="00235023"/>
    <w:rsid w:val="00244B40"/>
    <w:rsid w:val="00245B13"/>
    <w:rsid w:val="002505D3"/>
    <w:rsid w:val="0025337D"/>
    <w:rsid w:val="00255ABE"/>
    <w:rsid w:val="00257F2F"/>
    <w:rsid w:val="00280D6B"/>
    <w:rsid w:val="00282C22"/>
    <w:rsid w:val="00285AAA"/>
    <w:rsid w:val="00286492"/>
    <w:rsid w:val="0029015F"/>
    <w:rsid w:val="00291C87"/>
    <w:rsid w:val="002A2A08"/>
    <w:rsid w:val="002A48FF"/>
    <w:rsid w:val="002B2663"/>
    <w:rsid w:val="002B27FA"/>
    <w:rsid w:val="002B4C99"/>
    <w:rsid w:val="002C0106"/>
    <w:rsid w:val="002D19B8"/>
    <w:rsid w:val="002F4ECD"/>
    <w:rsid w:val="002F7361"/>
    <w:rsid w:val="00300C3A"/>
    <w:rsid w:val="00304CF7"/>
    <w:rsid w:val="003174ED"/>
    <w:rsid w:val="00324E46"/>
    <w:rsid w:val="003266F5"/>
    <w:rsid w:val="00330B1E"/>
    <w:rsid w:val="00340F68"/>
    <w:rsid w:val="00343F27"/>
    <w:rsid w:val="00344768"/>
    <w:rsid w:val="00345294"/>
    <w:rsid w:val="00345702"/>
    <w:rsid w:val="0035081B"/>
    <w:rsid w:val="00353612"/>
    <w:rsid w:val="0035435A"/>
    <w:rsid w:val="003551FE"/>
    <w:rsid w:val="003554B9"/>
    <w:rsid w:val="003659FB"/>
    <w:rsid w:val="00365B6B"/>
    <w:rsid w:val="003747C6"/>
    <w:rsid w:val="003802BA"/>
    <w:rsid w:val="0038166E"/>
    <w:rsid w:val="00386CFB"/>
    <w:rsid w:val="003934EB"/>
    <w:rsid w:val="003B2003"/>
    <w:rsid w:val="003B3C00"/>
    <w:rsid w:val="003B5A23"/>
    <w:rsid w:val="003C3C64"/>
    <w:rsid w:val="003C4A50"/>
    <w:rsid w:val="003D4748"/>
    <w:rsid w:val="003D7164"/>
    <w:rsid w:val="003D716B"/>
    <w:rsid w:val="003E2222"/>
    <w:rsid w:val="003F5567"/>
    <w:rsid w:val="00400F1C"/>
    <w:rsid w:val="004029AD"/>
    <w:rsid w:val="00405AA7"/>
    <w:rsid w:val="00410A9D"/>
    <w:rsid w:val="00414C36"/>
    <w:rsid w:val="00427327"/>
    <w:rsid w:val="00433395"/>
    <w:rsid w:val="00436657"/>
    <w:rsid w:val="0044190B"/>
    <w:rsid w:val="0044767B"/>
    <w:rsid w:val="00454694"/>
    <w:rsid w:val="00473C01"/>
    <w:rsid w:val="00475E97"/>
    <w:rsid w:val="00480983"/>
    <w:rsid w:val="00481F5D"/>
    <w:rsid w:val="004838E4"/>
    <w:rsid w:val="00497B33"/>
    <w:rsid w:val="004A5A1E"/>
    <w:rsid w:val="004A5DE2"/>
    <w:rsid w:val="004A6796"/>
    <w:rsid w:val="004B0AC3"/>
    <w:rsid w:val="004B16CA"/>
    <w:rsid w:val="004B1E14"/>
    <w:rsid w:val="004B2EEC"/>
    <w:rsid w:val="004D60BB"/>
    <w:rsid w:val="004E6861"/>
    <w:rsid w:val="004F2182"/>
    <w:rsid w:val="004F2EF6"/>
    <w:rsid w:val="00504214"/>
    <w:rsid w:val="00505AEA"/>
    <w:rsid w:val="00511FCD"/>
    <w:rsid w:val="005132A4"/>
    <w:rsid w:val="00516976"/>
    <w:rsid w:val="005207C0"/>
    <w:rsid w:val="00526D4C"/>
    <w:rsid w:val="005274D5"/>
    <w:rsid w:val="00530648"/>
    <w:rsid w:val="0054731C"/>
    <w:rsid w:val="00547ABA"/>
    <w:rsid w:val="00560151"/>
    <w:rsid w:val="005616EC"/>
    <w:rsid w:val="00562896"/>
    <w:rsid w:val="00562E89"/>
    <w:rsid w:val="005711EC"/>
    <w:rsid w:val="0057489B"/>
    <w:rsid w:val="00575EFD"/>
    <w:rsid w:val="00585AF0"/>
    <w:rsid w:val="00587E38"/>
    <w:rsid w:val="005A546F"/>
    <w:rsid w:val="005A6CEA"/>
    <w:rsid w:val="005B006B"/>
    <w:rsid w:val="005C3AEC"/>
    <w:rsid w:val="005D1D6B"/>
    <w:rsid w:val="005D7C46"/>
    <w:rsid w:val="0060362A"/>
    <w:rsid w:val="00604698"/>
    <w:rsid w:val="00605830"/>
    <w:rsid w:val="0060754B"/>
    <w:rsid w:val="00611167"/>
    <w:rsid w:val="00611DB5"/>
    <w:rsid w:val="00615151"/>
    <w:rsid w:val="00630061"/>
    <w:rsid w:val="00631F66"/>
    <w:rsid w:val="006328F2"/>
    <w:rsid w:val="0063297E"/>
    <w:rsid w:val="00634AD6"/>
    <w:rsid w:val="006432A4"/>
    <w:rsid w:val="00647C9D"/>
    <w:rsid w:val="006545DC"/>
    <w:rsid w:val="006569EE"/>
    <w:rsid w:val="00673595"/>
    <w:rsid w:val="0067375D"/>
    <w:rsid w:val="00683643"/>
    <w:rsid w:val="0069427D"/>
    <w:rsid w:val="006971C0"/>
    <w:rsid w:val="006A03F7"/>
    <w:rsid w:val="006A5C8E"/>
    <w:rsid w:val="006C1F1E"/>
    <w:rsid w:val="006D0B89"/>
    <w:rsid w:val="006F0E13"/>
    <w:rsid w:val="006F6C22"/>
    <w:rsid w:val="00700133"/>
    <w:rsid w:val="00700D58"/>
    <w:rsid w:val="0070348B"/>
    <w:rsid w:val="0071584B"/>
    <w:rsid w:val="00715938"/>
    <w:rsid w:val="00717726"/>
    <w:rsid w:val="00723CED"/>
    <w:rsid w:val="007261E4"/>
    <w:rsid w:val="007320DB"/>
    <w:rsid w:val="0073668A"/>
    <w:rsid w:val="007424B5"/>
    <w:rsid w:val="00742B1E"/>
    <w:rsid w:val="00750A25"/>
    <w:rsid w:val="007535F8"/>
    <w:rsid w:val="00754E86"/>
    <w:rsid w:val="00756905"/>
    <w:rsid w:val="00760362"/>
    <w:rsid w:val="007605E6"/>
    <w:rsid w:val="00761BF7"/>
    <w:rsid w:val="007739F3"/>
    <w:rsid w:val="00775A05"/>
    <w:rsid w:val="00782303"/>
    <w:rsid w:val="00786D8C"/>
    <w:rsid w:val="00787F21"/>
    <w:rsid w:val="0079509A"/>
    <w:rsid w:val="007A2E6F"/>
    <w:rsid w:val="007B4E0F"/>
    <w:rsid w:val="007B705E"/>
    <w:rsid w:val="007C0B78"/>
    <w:rsid w:val="007C0FDC"/>
    <w:rsid w:val="007C3153"/>
    <w:rsid w:val="007C5E08"/>
    <w:rsid w:val="007D15B8"/>
    <w:rsid w:val="007D5FE8"/>
    <w:rsid w:val="007D6590"/>
    <w:rsid w:val="007E20B2"/>
    <w:rsid w:val="007F5527"/>
    <w:rsid w:val="007F624F"/>
    <w:rsid w:val="007F63B8"/>
    <w:rsid w:val="0080588D"/>
    <w:rsid w:val="00810448"/>
    <w:rsid w:val="008169B1"/>
    <w:rsid w:val="00827E5C"/>
    <w:rsid w:val="00835003"/>
    <w:rsid w:val="00841451"/>
    <w:rsid w:val="00847C0D"/>
    <w:rsid w:val="008627FE"/>
    <w:rsid w:val="00863FAE"/>
    <w:rsid w:val="00865BAC"/>
    <w:rsid w:val="00871C23"/>
    <w:rsid w:val="00876709"/>
    <w:rsid w:val="00884B4B"/>
    <w:rsid w:val="00885675"/>
    <w:rsid w:val="00886678"/>
    <w:rsid w:val="00887387"/>
    <w:rsid w:val="00887F6B"/>
    <w:rsid w:val="00892883"/>
    <w:rsid w:val="008970AA"/>
    <w:rsid w:val="008B3394"/>
    <w:rsid w:val="008C08AF"/>
    <w:rsid w:val="008C5FB8"/>
    <w:rsid w:val="008C7FBC"/>
    <w:rsid w:val="008D016D"/>
    <w:rsid w:val="008D1C86"/>
    <w:rsid w:val="008E1E96"/>
    <w:rsid w:val="008F04D2"/>
    <w:rsid w:val="008F2600"/>
    <w:rsid w:val="008F34D5"/>
    <w:rsid w:val="008F5BDB"/>
    <w:rsid w:val="008F7FBE"/>
    <w:rsid w:val="009016CF"/>
    <w:rsid w:val="0090316C"/>
    <w:rsid w:val="0091645A"/>
    <w:rsid w:val="0092162E"/>
    <w:rsid w:val="00926DB2"/>
    <w:rsid w:val="0093037D"/>
    <w:rsid w:val="0093454A"/>
    <w:rsid w:val="00952C27"/>
    <w:rsid w:val="00960974"/>
    <w:rsid w:val="009632B0"/>
    <w:rsid w:val="00967FFC"/>
    <w:rsid w:val="00971BC1"/>
    <w:rsid w:val="0098417D"/>
    <w:rsid w:val="009950EE"/>
    <w:rsid w:val="009A2D8E"/>
    <w:rsid w:val="009B00D2"/>
    <w:rsid w:val="009B4913"/>
    <w:rsid w:val="009B597F"/>
    <w:rsid w:val="009B6AEF"/>
    <w:rsid w:val="009B700A"/>
    <w:rsid w:val="009C316E"/>
    <w:rsid w:val="009C680A"/>
    <w:rsid w:val="009D15BB"/>
    <w:rsid w:val="009D783C"/>
    <w:rsid w:val="009F34B9"/>
    <w:rsid w:val="009F4641"/>
    <w:rsid w:val="009F639D"/>
    <w:rsid w:val="00A00CFD"/>
    <w:rsid w:val="00A14596"/>
    <w:rsid w:val="00A260F1"/>
    <w:rsid w:val="00A27CB2"/>
    <w:rsid w:val="00A33F57"/>
    <w:rsid w:val="00A3597C"/>
    <w:rsid w:val="00A51A1A"/>
    <w:rsid w:val="00A5752A"/>
    <w:rsid w:val="00A75BA5"/>
    <w:rsid w:val="00A777CC"/>
    <w:rsid w:val="00A81F64"/>
    <w:rsid w:val="00A82461"/>
    <w:rsid w:val="00AA2BBF"/>
    <w:rsid w:val="00AA3420"/>
    <w:rsid w:val="00AA3520"/>
    <w:rsid w:val="00AC0E21"/>
    <w:rsid w:val="00AC2E40"/>
    <w:rsid w:val="00AD1135"/>
    <w:rsid w:val="00AD6F1B"/>
    <w:rsid w:val="00AD6F7D"/>
    <w:rsid w:val="00AD7CE1"/>
    <w:rsid w:val="00AE0F19"/>
    <w:rsid w:val="00AF06F4"/>
    <w:rsid w:val="00AF6AD6"/>
    <w:rsid w:val="00B03BE9"/>
    <w:rsid w:val="00B045DF"/>
    <w:rsid w:val="00B268E5"/>
    <w:rsid w:val="00B40E99"/>
    <w:rsid w:val="00B4278B"/>
    <w:rsid w:val="00B42D35"/>
    <w:rsid w:val="00B44B2E"/>
    <w:rsid w:val="00B463DA"/>
    <w:rsid w:val="00B4753C"/>
    <w:rsid w:val="00B57BDE"/>
    <w:rsid w:val="00B7302D"/>
    <w:rsid w:val="00B731FE"/>
    <w:rsid w:val="00B76AC9"/>
    <w:rsid w:val="00B854B7"/>
    <w:rsid w:val="00BA21D4"/>
    <w:rsid w:val="00BA29DE"/>
    <w:rsid w:val="00BC0300"/>
    <w:rsid w:val="00BC1255"/>
    <w:rsid w:val="00BC4518"/>
    <w:rsid w:val="00BE18B1"/>
    <w:rsid w:val="00BE47BF"/>
    <w:rsid w:val="00BF0836"/>
    <w:rsid w:val="00C02A50"/>
    <w:rsid w:val="00C04695"/>
    <w:rsid w:val="00C126F3"/>
    <w:rsid w:val="00C137AC"/>
    <w:rsid w:val="00C14155"/>
    <w:rsid w:val="00C16DBB"/>
    <w:rsid w:val="00C17B09"/>
    <w:rsid w:val="00C20815"/>
    <w:rsid w:val="00C22E7B"/>
    <w:rsid w:val="00C47D4A"/>
    <w:rsid w:val="00C50FCF"/>
    <w:rsid w:val="00C711CC"/>
    <w:rsid w:val="00C7374E"/>
    <w:rsid w:val="00C75712"/>
    <w:rsid w:val="00C81BE3"/>
    <w:rsid w:val="00C82449"/>
    <w:rsid w:val="00C833CA"/>
    <w:rsid w:val="00C940ED"/>
    <w:rsid w:val="00CA0289"/>
    <w:rsid w:val="00CA0FD7"/>
    <w:rsid w:val="00CA19EA"/>
    <w:rsid w:val="00CA1B65"/>
    <w:rsid w:val="00CB09C8"/>
    <w:rsid w:val="00CB660F"/>
    <w:rsid w:val="00CC0E23"/>
    <w:rsid w:val="00CC16DC"/>
    <w:rsid w:val="00CC27AB"/>
    <w:rsid w:val="00CC43FD"/>
    <w:rsid w:val="00CC4792"/>
    <w:rsid w:val="00CE2A78"/>
    <w:rsid w:val="00CF03FA"/>
    <w:rsid w:val="00CF5952"/>
    <w:rsid w:val="00D05500"/>
    <w:rsid w:val="00D0718F"/>
    <w:rsid w:val="00D214B4"/>
    <w:rsid w:val="00D2700E"/>
    <w:rsid w:val="00D36984"/>
    <w:rsid w:val="00D37D31"/>
    <w:rsid w:val="00D458AF"/>
    <w:rsid w:val="00D46333"/>
    <w:rsid w:val="00D5229E"/>
    <w:rsid w:val="00D628D9"/>
    <w:rsid w:val="00D6309F"/>
    <w:rsid w:val="00D63B71"/>
    <w:rsid w:val="00D6641F"/>
    <w:rsid w:val="00D66579"/>
    <w:rsid w:val="00D84EC2"/>
    <w:rsid w:val="00D92DF2"/>
    <w:rsid w:val="00D95B67"/>
    <w:rsid w:val="00DA2EF8"/>
    <w:rsid w:val="00DA49F0"/>
    <w:rsid w:val="00DE53D3"/>
    <w:rsid w:val="00DF2149"/>
    <w:rsid w:val="00DF54B1"/>
    <w:rsid w:val="00E02D44"/>
    <w:rsid w:val="00E03D84"/>
    <w:rsid w:val="00E04AC6"/>
    <w:rsid w:val="00E13E70"/>
    <w:rsid w:val="00E13E81"/>
    <w:rsid w:val="00E169DC"/>
    <w:rsid w:val="00E2568C"/>
    <w:rsid w:val="00E37B78"/>
    <w:rsid w:val="00E406FE"/>
    <w:rsid w:val="00E43178"/>
    <w:rsid w:val="00E45A87"/>
    <w:rsid w:val="00E5355E"/>
    <w:rsid w:val="00E62ED7"/>
    <w:rsid w:val="00E732EA"/>
    <w:rsid w:val="00E7436D"/>
    <w:rsid w:val="00E756B3"/>
    <w:rsid w:val="00E7770A"/>
    <w:rsid w:val="00E82D19"/>
    <w:rsid w:val="00E850BB"/>
    <w:rsid w:val="00E8552E"/>
    <w:rsid w:val="00E8759E"/>
    <w:rsid w:val="00E959CC"/>
    <w:rsid w:val="00EA2DD1"/>
    <w:rsid w:val="00EA38A4"/>
    <w:rsid w:val="00EA3D3F"/>
    <w:rsid w:val="00EB2AB0"/>
    <w:rsid w:val="00EB5198"/>
    <w:rsid w:val="00EB5EF4"/>
    <w:rsid w:val="00EC0E51"/>
    <w:rsid w:val="00EC5CCB"/>
    <w:rsid w:val="00EC65DE"/>
    <w:rsid w:val="00ED2FFD"/>
    <w:rsid w:val="00ED4C96"/>
    <w:rsid w:val="00ED723E"/>
    <w:rsid w:val="00ED7D82"/>
    <w:rsid w:val="00EE2C1C"/>
    <w:rsid w:val="00EF05E5"/>
    <w:rsid w:val="00EF4F42"/>
    <w:rsid w:val="00EF5D2B"/>
    <w:rsid w:val="00F24F4D"/>
    <w:rsid w:val="00F2535C"/>
    <w:rsid w:val="00F32B75"/>
    <w:rsid w:val="00F4276C"/>
    <w:rsid w:val="00F46937"/>
    <w:rsid w:val="00F55188"/>
    <w:rsid w:val="00F57063"/>
    <w:rsid w:val="00F64005"/>
    <w:rsid w:val="00F7178F"/>
    <w:rsid w:val="00F7306D"/>
    <w:rsid w:val="00F82082"/>
    <w:rsid w:val="00F901F3"/>
    <w:rsid w:val="00F90D37"/>
    <w:rsid w:val="00F93CB7"/>
    <w:rsid w:val="00F95D45"/>
    <w:rsid w:val="00FC273C"/>
    <w:rsid w:val="00FC358B"/>
    <w:rsid w:val="00FD65F0"/>
    <w:rsid w:val="00FE3805"/>
    <w:rsid w:val="00FE5998"/>
    <w:rsid w:val="00FE6D6F"/>
    <w:rsid w:val="00FF1D3F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6f"/>
    </o:shapedefaults>
    <o:shapelayout v:ext="edit">
      <o:idmap v:ext="edit" data="1"/>
    </o:shapelayout>
  </w:shapeDefaults>
  <w:decimalSymbol w:val=","/>
  <w:listSeparator w:val=";"/>
  <w14:docId w14:val="35F85672"/>
  <w15:chartTrackingRefBased/>
  <w15:docId w15:val="{DDE17298-241E-4A7A-A931-186ECF71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3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6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693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4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4CF7"/>
  </w:style>
  <w:style w:type="paragraph" w:styleId="a8">
    <w:name w:val="footer"/>
    <w:basedOn w:val="a"/>
    <w:link w:val="a9"/>
    <w:uiPriority w:val="99"/>
    <w:unhideWhenUsed/>
    <w:rsid w:val="00304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4CF7"/>
  </w:style>
  <w:style w:type="paragraph" w:styleId="aa">
    <w:name w:val="Body Text"/>
    <w:basedOn w:val="a"/>
    <w:link w:val="ab"/>
    <w:uiPriority w:val="99"/>
    <w:unhideWhenUsed/>
    <w:qFormat/>
    <w:rsid w:val="00153099"/>
    <w:pPr>
      <w:suppressAutoHyphens/>
      <w:spacing w:after="140" w:line="276" w:lineRule="auto"/>
    </w:pPr>
  </w:style>
  <w:style w:type="character" w:customStyle="1" w:styleId="ab">
    <w:name w:val="Основной текст Знак"/>
    <w:basedOn w:val="a0"/>
    <w:link w:val="aa"/>
    <w:uiPriority w:val="99"/>
    <w:rsid w:val="00153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7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3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7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90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34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5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18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332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626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75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237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89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934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1891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884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607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482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4775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0968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3327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66425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12407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3824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33454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22006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33372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8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26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64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59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38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9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1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3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970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55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384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7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6001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127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8799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8126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2981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3792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51832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04620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55762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50130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11823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97516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80" Type="http://schemas.openxmlformats.org/officeDocument/2006/relationships/image" Target="media/image4.png"/><Relationship Id="rId3" Type="http://schemas.openxmlformats.org/officeDocument/2006/relationships/webSettings" Target="webSettings.xml"/><Relationship Id="rId84" Type="http://schemas.openxmlformats.org/officeDocument/2006/relationships/theme" Target="theme/theme1.xml"/><Relationship Id="rId7" Type="http://schemas.openxmlformats.org/officeDocument/2006/relationships/image" Target="media/image2.jpeg"/><Relationship Id="rId17" Type="http://schemas.openxmlformats.org/officeDocument/2006/relationships/image" Target="../ppt/media/image16.svg"/><Relationship Id="rId25" Type="http://schemas.openxmlformats.org/officeDocument/2006/relationships/image" Target="../ppt/media/image24.svg"/><Relationship Id="rId2" Type="http://schemas.openxmlformats.org/officeDocument/2006/relationships/settings" Target="settings.xm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79" Type="http://schemas.openxmlformats.org/officeDocument/2006/relationships/image" Target="../ppt/media/image78.svg"/><Relationship Id="rId5" Type="http://schemas.openxmlformats.org/officeDocument/2006/relationships/endnotes" Target="endnotes.xml"/><Relationship Id="rId82" Type="http://schemas.openxmlformats.org/officeDocument/2006/relationships/footer" Target="footer1.xml"/><Relationship Id="rId81" Type="http://schemas.openxmlformats.org/officeDocument/2006/relationships/image" Target="media/image5.png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15</Pages>
  <Words>3754</Words>
  <Characters>21400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Анастасия Александровна</dc:creator>
  <cp:keywords/>
  <dc:description/>
  <cp:lastModifiedBy>Быстрова Анастасия Александровна</cp:lastModifiedBy>
  <cp:revision>221</cp:revision>
  <cp:lastPrinted>2025-05-05T14:22:00Z</cp:lastPrinted>
  <dcterms:created xsi:type="dcterms:W3CDTF">2024-10-03T13:22:00Z</dcterms:created>
  <dcterms:modified xsi:type="dcterms:W3CDTF">2025-07-03T08:50:00Z</dcterms:modified>
</cp:coreProperties>
</file>