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8DF" w:rsidRDefault="00F618DF" w:rsidP="00F618DF">
      <w:pPr>
        <w:pStyle w:val="a6"/>
      </w:pPr>
      <w:r w:rsidRPr="00082290">
        <w:rPr>
          <w:noProof/>
        </w:rPr>
        <w:drawing>
          <wp:inline distT="0" distB="0" distL="0" distR="0" wp14:anchorId="70CD49D5" wp14:editId="0E966D36">
            <wp:extent cx="1981200" cy="733425"/>
            <wp:effectExtent l="0" t="0" r="0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</w:t>
      </w:r>
    </w:p>
    <w:p w:rsidR="00F618DF" w:rsidRDefault="00F618DF" w:rsidP="00F618DF">
      <w:pPr>
        <w:pStyle w:val="a6"/>
      </w:pPr>
      <w:r>
        <w:t xml:space="preserve">                                                                                                                                                </w:t>
      </w:r>
      <w:r w:rsidRPr="00A17C38">
        <w:rPr>
          <w:rFonts w:ascii="Segoe UI" w:hAnsi="Segoe UI" w:cs="Segoe UI"/>
          <w:b/>
          <w:bCs/>
          <w:noProof/>
          <w:sz w:val="32"/>
          <w:szCs w:val="32"/>
          <w:lang w:eastAsia="sk-SK"/>
        </w:rPr>
        <w:t>ПРЕСС-РЕЛИЗ</w:t>
      </w:r>
    </w:p>
    <w:p w:rsidR="00F618DF" w:rsidRDefault="00F618DF" w:rsidP="00F618DF">
      <w:pPr>
        <w:pStyle w:val="a6"/>
      </w:pPr>
    </w:p>
    <w:p w:rsidR="00F618DF" w:rsidRPr="008E2896" w:rsidRDefault="00F618DF" w:rsidP="00F618DF">
      <w:pPr>
        <w:spacing w:line="240" w:lineRule="auto"/>
        <w:jc w:val="right"/>
        <w:rPr>
          <w:rFonts w:ascii="Segoe UI" w:hAnsi="Segoe UI" w:cs="Segoe UI"/>
          <w:b/>
          <w:bCs/>
          <w:noProof/>
          <w:sz w:val="16"/>
          <w:szCs w:val="16"/>
          <w:lang w:eastAsia="sk-SK"/>
        </w:rPr>
      </w:pPr>
      <w:r w:rsidRPr="008E2896">
        <w:rPr>
          <w:rFonts w:ascii="Segoe UI" w:hAnsi="Segoe UI" w:cs="Segoe UI"/>
          <w:b/>
          <w:bCs/>
          <w:noProof/>
          <w:sz w:val="16"/>
          <w:szCs w:val="16"/>
          <w:lang w:eastAsia="sk-SK"/>
        </w:rPr>
        <w:t xml:space="preserve">УПРАВЛЕНИЯ ФЕДЕРАЛЬНОЙ СЛУЖБЫ ГОСУДАРСТВЕННОЙ РЕГИСТРАЦИИ, </w:t>
      </w:r>
    </w:p>
    <w:p w:rsidR="00F618DF" w:rsidRPr="006226C7" w:rsidRDefault="00F618DF" w:rsidP="00F618DF">
      <w:pPr>
        <w:pStyle w:val="2"/>
        <w:spacing w:before="0" w:after="0"/>
        <w:jc w:val="right"/>
        <w:rPr>
          <w:rFonts w:ascii="Segoe UI" w:hAnsi="Segoe UI" w:cs="Segoe UI"/>
          <w:bCs w:val="0"/>
          <w:noProof/>
          <w:sz w:val="16"/>
          <w:szCs w:val="16"/>
          <w:lang w:eastAsia="sk-SK"/>
        </w:rPr>
      </w:pPr>
      <w:r w:rsidRPr="008E2896">
        <w:rPr>
          <w:rFonts w:ascii="Segoe UI" w:hAnsi="Segoe UI" w:cs="Segoe UI"/>
          <w:bCs w:val="0"/>
          <w:i w:val="0"/>
          <w:noProof/>
          <w:sz w:val="16"/>
          <w:szCs w:val="16"/>
          <w:lang w:eastAsia="sk-SK"/>
        </w:rPr>
        <w:t>КАДАСТРА И КАРТОГРАФИИ ПО БЕЛГОРОДСКОЙ ОБЛАСТИ</w:t>
      </w:r>
    </w:p>
    <w:p w:rsidR="0085530D" w:rsidRDefault="0085530D" w:rsidP="0085530D">
      <w:pPr>
        <w:spacing w:after="0" w:line="240" w:lineRule="auto"/>
        <w:rPr>
          <w:b/>
          <w:color w:val="1C82D6"/>
          <w:sz w:val="28"/>
          <w:szCs w:val="28"/>
        </w:rPr>
      </w:pPr>
    </w:p>
    <w:p w:rsidR="009B7663" w:rsidRDefault="009B7663" w:rsidP="0085530D">
      <w:pPr>
        <w:spacing w:after="0" w:line="240" w:lineRule="auto"/>
        <w:rPr>
          <w:b/>
          <w:color w:val="1C82D6"/>
          <w:sz w:val="28"/>
          <w:szCs w:val="28"/>
        </w:rPr>
      </w:pPr>
    </w:p>
    <w:p w:rsidR="005B0A95" w:rsidRDefault="009B7663" w:rsidP="00736C1E">
      <w:pPr>
        <w:pStyle w:val="ab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color w:val="1C82D6"/>
          <w:sz w:val="32"/>
          <w:szCs w:val="32"/>
        </w:rPr>
        <w:t>З</w:t>
      </w:r>
      <w:r w:rsidRPr="009B7663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арегистрировать права на </w:t>
      </w:r>
      <w:r>
        <w:rPr>
          <w:rFonts w:ascii="Times New Roman" w:hAnsi="Times New Roman" w:cs="Times New Roman"/>
          <w:b/>
          <w:color w:val="1C82D6"/>
          <w:sz w:val="32"/>
          <w:szCs w:val="32"/>
        </w:rPr>
        <w:t>объект</w:t>
      </w:r>
      <w:r w:rsidR="00C85E01">
        <w:rPr>
          <w:rFonts w:ascii="Times New Roman" w:hAnsi="Times New Roman" w:cs="Times New Roman"/>
          <w:b/>
          <w:color w:val="1C82D6"/>
          <w:sz w:val="32"/>
          <w:szCs w:val="32"/>
        </w:rPr>
        <w:t>ы</w:t>
      </w:r>
      <w:r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недвижимости</w:t>
      </w:r>
      <w:r w:rsidR="008F0CA7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можно </w:t>
      </w:r>
      <w:r w:rsidRPr="009B7663">
        <w:rPr>
          <w:rFonts w:ascii="Times New Roman" w:hAnsi="Times New Roman" w:cs="Times New Roman"/>
          <w:b/>
          <w:color w:val="1C82D6"/>
          <w:sz w:val="32"/>
          <w:szCs w:val="32"/>
        </w:rPr>
        <w:t>в ускоренном порядке</w:t>
      </w:r>
      <w:r w:rsidR="00736C1E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</w:t>
      </w:r>
    </w:p>
    <w:p w:rsidR="009B7663" w:rsidRDefault="009B7663" w:rsidP="009B766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3D32" w:rsidRDefault="00473B5A" w:rsidP="007217C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Теперь о</w:t>
      </w:r>
      <w:r w:rsidR="001A4315" w:rsidRPr="001A4315">
        <w:rPr>
          <w:rFonts w:eastAsiaTheme="minorHAnsi"/>
          <w:sz w:val="28"/>
          <w:szCs w:val="28"/>
          <w:lang w:eastAsia="en-US"/>
        </w:rPr>
        <w:t>существить регистрационные дейст</w:t>
      </w:r>
      <w:r w:rsidR="00095DAE">
        <w:rPr>
          <w:rFonts w:eastAsiaTheme="minorHAnsi"/>
          <w:sz w:val="28"/>
          <w:szCs w:val="28"/>
          <w:lang w:eastAsia="en-US"/>
        </w:rPr>
        <w:t>вия можно в ускоренном порядке</w:t>
      </w:r>
      <w:r w:rsidR="001A4315">
        <w:rPr>
          <w:rFonts w:eastAsiaTheme="minorHAnsi"/>
          <w:sz w:val="28"/>
          <w:szCs w:val="28"/>
          <w:lang w:eastAsia="en-US"/>
        </w:rPr>
        <w:t xml:space="preserve">. </w:t>
      </w:r>
      <w:r w:rsidR="0048147B">
        <w:rPr>
          <w:rFonts w:eastAsiaTheme="minorHAnsi"/>
          <w:sz w:val="28"/>
          <w:szCs w:val="28"/>
          <w:lang w:eastAsia="en-US"/>
        </w:rPr>
        <w:t>Данная у</w:t>
      </w:r>
      <w:r w:rsidR="001A4315">
        <w:rPr>
          <w:rFonts w:eastAsiaTheme="minorHAnsi"/>
          <w:sz w:val="28"/>
          <w:szCs w:val="28"/>
          <w:lang w:eastAsia="en-US"/>
        </w:rPr>
        <w:t>слуга стала доступна</w:t>
      </w:r>
      <w:r w:rsidR="001A4315" w:rsidRPr="001A4315">
        <w:rPr>
          <w:rFonts w:eastAsiaTheme="minorHAnsi"/>
          <w:sz w:val="28"/>
          <w:szCs w:val="28"/>
          <w:lang w:eastAsia="en-US"/>
        </w:rPr>
        <w:t xml:space="preserve"> с 1 января 2025 года на основании вступивших </w:t>
      </w:r>
      <w:r w:rsidR="001A4315">
        <w:rPr>
          <w:rFonts w:eastAsiaTheme="minorHAnsi"/>
          <w:sz w:val="28"/>
          <w:szCs w:val="28"/>
          <w:lang w:eastAsia="en-US"/>
        </w:rPr>
        <w:t xml:space="preserve">в силу </w:t>
      </w:r>
      <w:r w:rsidR="001A4315" w:rsidRPr="001A4315">
        <w:rPr>
          <w:rFonts w:eastAsiaTheme="minorHAnsi"/>
          <w:sz w:val="28"/>
          <w:szCs w:val="28"/>
          <w:lang w:eastAsia="en-US"/>
        </w:rPr>
        <w:t>поправок, внесенных Федеральным</w:t>
      </w:r>
      <w:r w:rsidR="001A4315">
        <w:rPr>
          <w:rFonts w:eastAsiaTheme="minorHAnsi"/>
          <w:sz w:val="28"/>
          <w:szCs w:val="28"/>
          <w:lang w:eastAsia="en-US"/>
        </w:rPr>
        <w:t xml:space="preserve"> законом </w:t>
      </w:r>
      <w:r w:rsidR="001A4315" w:rsidRPr="001A4315">
        <w:rPr>
          <w:rFonts w:eastAsiaTheme="minorHAnsi"/>
          <w:sz w:val="28"/>
          <w:szCs w:val="28"/>
          <w:lang w:eastAsia="en-US"/>
        </w:rPr>
        <w:t xml:space="preserve">от 22.07.2024 </w:t>
      </w:r>
      <w:r w:rsidR="001A4315">
        <w:rPr>
          <w:rFonts w:eastAsiaTheme="minorHAnsi"/>
          <w:sz w:val="28"/>
          <w:szCs w:val="28"/>
          <w:lang w:eastAsia="en-US"/>
        </w:rPr>
        <w:t>№ 207-ФЗ «</w:t>
      </w:r>
      <w:r w:rsidR="001A4315" w:rsidRPr="001A4315">
        <w:rPr>
          <w:rFonts w:eastAsiaTheme="minorHAnsi"/>
          <w:sz w:val="28"/>
          <w:szCs w:val="28"/>
          <w:lang w:eastAsia="en-US"/>
        </w:rPr>
        <w:t>О внесении</w:t>
      </w:r>
      <w:r w:rsidR="00095DAE">
        <w:rPr>
          <w:rFonts w:eastAsiaTheme="minorHAnsi"/>
          <w:sz w:val="28"/>
          <w:szCs w:val="28"/>
          <w:lang w:eastAsia="en-US"/>
        </w:rPr>
        <w:t xml:space="preserve"> изменений в Федеральный закон «</w:t>
      </w:r>
      <w:r w:rsidR="001A4315" w:rsidRPr="001A4315">
        <w:rPr>
          <w:rFonts w:eastAsiaTheme="minorHAnsi"/>
          <w:sz w:val="28"/>
          <w:szCs w:val="28"/>
          <w:lang w:eastAsia="en-US"/>
        </w:rPr>
        <w:t>О государственной регистрации недвижимости</w:t>
      </w:r>
      <w:r w:rsidR="00095DAE">
        <w:rPr>
          <w:rFonts w:eastAsiaTheme="minorHAnsi"/>
          <w:sz w:val="28"/>
          <w:szCs w:val="28"/>
          <w:lang w:eastAsia="en-US"/>
        </w:rPr>
        <w:t>»</w:t>
      </w:r>
      <w:r w:rsidR="001A4315" w:rsidRPr="001A4315">
        <w:rPr>
          <w:rFonts w:eastAsiaTheme="minorHAnsi"/>
          <w:sz w:val="28"/>
          <w:szCs w:val="28"/>
          <w:lang w:eastAsia="en-US"/>
        </w:rPr>
        <w:t xml:space="preserve"> и признании утратившими силу отдельных положений законодательных актов Российской Федерации</w:t>
      </w:r>
      <w:r w:rsidR="001A4315">
        <w:rPr>
          <w:rFonts w:eastAsiaTheme="minorHAnsi"/>
          <w:sz w:val="28"/>
          <w:szCs w:val="28"/>
          <w:lang w:eastAsia="en-US"/>
        </w:rPr>
        <w:t>».</w:t>
      </w:r>
    </w:p>
    <w:p w:rsidR="00095DAE" w:rsidRDefault="00473B5A" w:rsidP="007217C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095DAE">
        <w:rPr>
          <w:rFonts w:eastAsiaTheme="minorHAnsi"/>
          <w:sz w:val="28"/>
          <w:szCs w:val="28"/>
          <w:lang w:eastAsia="en-US"/>
        </w:rPr>
        <w:t xml:space="preserve">ри наличии в заявлении о государственной регистрации прав соответствующей отметки заявитель может получить услугу в срок не более одного рабочего дня, </w:t>
      </w:r>
      <w:r w:rsidR="009036D1">
        <w:rPr>
          <w:rFonts w:eastAsiaTheme="minorHAnsi"/>
          <w:sz w:val="28"/>
          <w:szCs w:val="28"/>
          <w:lang w:eastAsia="en-US"/>
        </w:rPr>
        <w:t>следующего</w:t>
      </w:r>
      <w:r w:rsidR="009036D1" w:rsidRPr="009036D1">
        <w:rPr>
          <w:rFonts w:eastAsiaTheme="minorHAnsi"/>
          <w:sz w:val="28"/>
          <w:szCs w:val="28"/>
          <w:lang w:eastAsia="en-US"/>
        </w:rPr>
        <w:t xml:space="preserve"> за днем подачи заявления</w:t>
      </w:r>
      <w:r w:rsidR="009036D1">
        <w:rPr>
          <w:rFonts w:eastAsiaTheme="minorHAnsi"/>
          <w:sz w:val="28"/>
          <w:szCs w:val="28"/>
          <w:lang w:eastAsia="en-US"/>
        </w:rPr>
        <w:t xml:space="preserve">, </w:t>
      </w:r>
      <w:r w:rsidR="00095DAE">
        <w:rPr>
          <w:rFonts w:eastAsiaTheme="minorHAnsi"/>
          <w:sz w:val="28"/>
          <w:szCs w:val="28"/>
          <w:lang w:eastAsia="en-US"/>
        </w:rPr>
        <w:t>заплатив при этом повышенный размер государственной пошлины (</w:t>
      </w:r>
      <w:r w:rsidR="00095DAE" w:rsidRPr="00095DAE">
        <w:rPr>
          <w:rFonts w:eastAsiaTheme="minorHAnsi"/>
          <w:sz w:val="28"/>
          <w:szCs w:val="28"/>
          <w:lang w:eastAsia="en-US"/>
        </w:rPr>
        <w:t>стат</w:t>
      </w:r>
      <w:r w:rsidR="00095DAE">
        <w:rPr>
          <w:rFonts w:eastAsiaTheme="minorHAnsi"/>
          <w:sz w:val="28"/>
          <w:szCs w:val="28"/>
          <w:lang w:eastAsia="en-US"/>
        </w:rPr>
        <w:t>ья 333.33 Налогового кодекса Российской Федерации</w:t>
      </w:r>
      <w:r w:rsidR="00095DAE" w:rsidRPr="00095DAE">
        <w:rPr>
          <w:rFonts w:eastAsiaTheme="minorHAnsi"/>
          <w:sz w:val="28"/>
          <w:szCs w:val="28"/>
          <w:lang w:eastAsia="en-US"/>
        </w:rPr>
        <w:t>)</w:t>
      </w:r>
      <w:r w:rsidR="00095DAE">
        <w:rPr>
          <w:rFonts w:eastAsiaTheme="minorHAnsi"/>
          <w:sz w:val="28"/>
          <w:szCs w:val="28"/>
          <w:lang w:eastAsia="en-US"/>
        </w:rPr>
        <w:t xml:space="preserve">, в отношении следующих регистрационных действий: </w:t>
      </w:r>
    </w:p>
    <w:p w:rsidR="00095DAE" w:rsidRDefault="0046056C" w:rsidP="007217C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 д</w:t>
      </w:r>
      <w:r w:rsidR="00594957" w:rsidRPr="00594957">
        <w:rPr>
          <w:rFonts w:eastAsiaTheme="minorHAnsi"/>
          <w:sz w:val="28"/>
          <w:szCs w:val="28"/>
          <w:lang w:eastAsia="en-US"/>
        </w:rPr>
        <w:t xml:space="preserve">ля физических лиц: государственная регистрация ипотеки, возникающей на основании договора об ипотеке; государственная регистрация прав на жилое помещение (квартиру) на основании договора купли-продажи </w:t>
      </w:r>
      <w:r w:rsidR="007217C8">
        <w:rPr>
          <w:rFonts w:eastAsiaTheme="minorHAnsi"/>
          <w:sz w:val="28"/>
          <w:szCs w:val="28"/>
          <w:lang w:eastAsia="en-US"/>
        </w:rPr>
        <w:br/>
      </w:r>
      <w:r w:rsidR="00594957" w:rsidRPr="00594957">
        <w:rPr>
          <w:rFonts w:eastAsiaTheme="minorHAnsi"/>
          <w:sz w:val="28"/>
          <w:szCs w:val="28"/>
          <w:lang w:eastAsia="en-US"/>
        </w:rPr>
        <w:t xml:space="preserve">(за исключением случая продажи с публичных торгов) или договора дарения, </w:t>
      </w:r>
      <w:r w:rsidR="008B0484">
        <w:rPr>
          <w:rFonts w:eastAsiaTheme="minorHAnsi"/>
          <w:sz w:val="28"/>
          <w:szCs w:val="28"/>
          <w:lang w:eastAsia="en-US"/>
        </w:rPr>
        <w:t xml:space="preserve">заключенного до 13.01.2025 в </w:t>
      </w:r>
      <w:r w:rsidR="008E49B8">
        <w:rPr>
          <w:rFonts w:eastAsiaTheme="minorHAnsi"/>
          <w:sz w:val="28"/>
          <w:szCs w:val="28"/>
          <w:lang w:eastAsia="en-US"/>
        </w:rPr>
        <w:t>простой письменной форме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594957" w:rsidRDefault="0046056C" w:rsidP="007217C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 д</w:t>
      </w:r>
      <w:r w:rsidR="00594957" w:rsidRPr="00594957">
        <w:rPr>
          <w:rFonts w:eastAsiaTheme="minorHAnsi"/>
          <w:sz w:val="28"/>
          <w:szCs w:val="28"/>
          <w:lang w:eastAsia="en-US"/>
        </w:rPr>
        <w:t xml:space="preserve">ля юридических лиц: государственная регистрация ипотеки, возникающей на основании договора об ипотеке; государственная регистрация прав на помещение (жилое или нежилое) на основании договора </w:t>
      </w:r>
      <w:r w:rsidR="007217C8">
        <w:rPr>
          <w:rFonts w:eastAsiaTheme="minorHAnsi"/>
          <w:sz w:val="28"/>
          <w:szCs w:val="28"/>
          <w:lang w:eastAsia="en-US"/>
        </w:rPr>
        <w:br/>
      </w:r>
      <w:r w:rsidR="00594957" w:rsidRPr="00594957">
        <w:rPr>
          <w:rFonts w:eastAsiaTheme="minorHAnsi"/>
          <w:sz w:val="28"/>
          <w:szCs w:val="28"/>
          <w:lang w:eastAsia="en-US"/>
        </w:rPr>
        <w:t>купли-продажи (за исключением случая продажи с публичных торгов), совершен</w:t>
      </w:r>
      <w:r>
        <w:rPr>
          <w:rFonts w:eastAsiaTheme="minorHAnsi"/>
          <w:sz w:val="28"/>
          <w:szCs w:val="28"/>
          <w:lang w:eastAsia="en-US"/>
        </w:rPr>
        <w:t>ного в простой письменной форме</w:t>
      </w:r>
      <w:r w:rsidR="00A425F9">
        <w:rPr>
          <w:rFonts w:eastAsiaTheme="minorHAnsi"/>
          <w:sz w:val="28"/>
          <w:szCs w:val="28"/>
          <w:lang w:eastAsia="en-US"/>
        </w:rPr>
        <w:t xml:space="preserve"> до вступления силу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95DAE" w:rsidRDefault="00095DAE" w:rsidP="007217C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Эта</w:t>
      </w:r>
      <w:r w:rsidRPr="00095DAE">
        <w:rPr>
          <w:rFonts w:eastAsiaTheme="minorHAnsi"/>
          <w:sz w:val="28"/>
          <w:szCs w:val="28"/>
          <w:lang w:eastAsia="en-US"/>
        </w:rPr>
        <w:t xml:space="preserve"> услуга будет особенно актуальна для </w:t>
      </w:r>
      <w:r w:rsidR="0001306A">
        <w:rPr>
          <w:rFonts w:eastAsiaTheme="minorHAnsi"/>
          <w:sz w:val="28"/>
          <w:szCs w:val="28"/>
          <w:lang w:eastAsia="en-US"/>
        </w:rPr>
        <w:t>заинтересованных лиц</w:t>
      </w:r>
      <w:r w:rsidRPr="00095DAE">
        <w:rPr>
          <w:rFonts w:eastAsiaTheme="minorHAnsi"/>
          <w:sz w:val="28"/>
          <w:szCs w:val="28"/>
          <w:lang w:eastAsia="en-US"/>
        </w:rPr>
        <w:t xml:space="preserve">, которые хотят зарегистрировать недвижимость в гарантированно сжатые сроки </w:t>
      </w:r>
      <w:r>
        <w:rPr>
          <w:rFonts w:eastAsiaTheme="minorHAnsi"/>
          <w:sz w:val="28"/>
          <w:szCs w:val="28"/>
          <w:lang w:eastAsia="en-US"/>
        </w:rPr>
        <w:br/>
      </w:r>
      <w:r w:rsidRPr="00095DAE">
        <w:rPr>
          <w:rFonts w:eastAsiaTheme="minorHAnsi"/>
          <w:sz w:val="28"/>
          <w:szCs w:val="28"/>
          <w:lang w:eastAsia="en-US"/>
        </w:rPr>
        <w:t>и заинтересованы в более оперативном оформлении сделки.</w:t>
      </w:r>
    </w:p>
    <w:p w:rsidR="00095DAE" w:rsidRPr="001A4315" w:rsidRDefault="00095DAE" w:rsidP="007217C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пресс-службе регионального </w:t>
      </w:r>
      <w:proofErr w:type="spellStart"/>
      <w:r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="00AC3975">
        <w:rPr>
          <w:rFonts w:eastAsiaTheme="minorHAnsi"/>
          <w:sz w:val="28"/>
          <w:szCs w:val="28"/>
          <w:lang w:eastAsia="en-US"/>
        </w:rPr>
        <w:t>отметили</w:t>
      </w:r>
      <w:r>
        <w:rPr>
          <w:rFonts w:eastAsiaTheme="minorHAnsi"/>
          <w:sz w:val="28"/>
          <w:szCs w:val="28"/>
          <w:lang w:eastAsia="en-US"/>
        </w:rPr>
        <w:t xml:space="preserve">, что </w:t>
      </w:r>
      <w:r w:rsidR="00AC3975">
        <w:rPr>
          <w:rFonts w:eastAsiaTheme="minorHAnsi"/>
          <w:sz w:val="28"/>
          <w:szCs w:val="28"/>
          <w:lang w:eastAsia="en-US"/>
        </w:rPr>
        <w:t>у</w:t>
      </w:r>
      <w:r w:rsidR="00AC3975" w:rsidRPr="00AC3975">
        <w:rPr>
          <w:rFonts w:eastAsiaTheme="minorHAnsi"/>
          <w:sz w:val="28"/>
          <w:szCs w:val="28"/>
          <w:lang w:eastAsia="en-US"/>
        </w:rPr>
        <w:t xml:space="preserve">скоренная регистрация возможна как при подаче </w:t>
      </w:r>
      <w:r w:rsidR="00F22378">
        <w:rPr>
          <w:rFonts w:eastAsiaTheme="minorHAnsi"/>
          <w:sz w:val="28"/>
          <w:szCs w:val="28"/>
          <w:lang w:eastAsia="en-US"/>
        </w:rPr>
        <w:t xml:space="preserve">пакета </w:t>
      </w:r>
      <w:r w:rsidR="00AC3975" w:rsidRPr="00AC3975">
        <w:rPr>
          <w:rFonts w:eastAsiaTheme="minorHAnsi"/>
          <w:sz w:val="28"/>
          <w:szCs w:val="28"/>
          <w:lang w:eastAsia="en-US"/>
        </w:rPr>
        <w:t xml:space="preserve">документов </w:t>
      </w:r>
      <w:r w:rsidR="00F22378">
        <w:rPr>
          <w:rFonts w:eastAsiaTheme="minorHAnsi"/>
          <w:sz w:val="28"/>
          <w:szCs w:val="28"/>
          <w:lang w:eastAsia="en-US"/>
        </w:rPr>
        <w:t xml:space="preserve">лично </w:t>
      </w:r>
      <w:r w:rsidR="00AC3975" w:rsidRPr="00AC3975">
        <w:rPr>
          <w:rFonts w:eastAsiaTheme="minorHAnsi"/>
          <w:sz w:val="28"/>
          <w:szCs w:val="28"/>
          <w:lang w:eastAsia="en-US"/>
        </w:rPr>
        <w:t>в МФЦ</w:t>
      </w:r>
      <w:r w:rsidR="006F2EF1">
        <w:rPr>
          <w:rFonts w:eastAsiaTheme="minorHAnsi"/>
          <w:sz w:val="28"/>
          <w:szCs w:val="28"/>
          <w:lang w:eastAsia="en-US"/>
        </w:rPr>
        <w:t xml:space="preserve"> (предварительно проинформировав сотрудника, осуществляющего прием </w:t>
      </w:r>
      <w:r w:rsidR="006F2EF1">
        <w:rPr>
          <w:rFonts w:eastAsiaTheme="minorHAnsi"/>
          <w:sz w:val="28"/>
          <w:szCs w:val="28"/>
          <w:lang w:eastAsia="en-US"/>
        </w:rPr>
        <w:lastRenderedPageBreak/>
        <w:t>документов, о желании получить услуги в срок не более одного рабочего дня)</w:t>
      </w:r>
      <w:r w:rsidR="00AC3975" w:rsidRPr="00AC3975">
        <w:rPr>
          <w:rFonts w:eastAsiaTheme="minorHAnsi"/>
          <w:sz w:val="28"/>
          <w:szCs w:val="28"/>
          <w:lang w:eastAsia="en-US"/>
        </w:rPr>
        <w:t xml:space="preserve">, </w:t>
      </w:r>
      <w:r w:rsidR="00F22378">
        <w:rPr>
          <w:rFonts w:eastAsiaTheme="minorHAnsi"/>
          <w:sz w:val="28"/>
          <w:szCs w:val="28"/>
          <w:lang w:eastAsia="en-US"/>
        </w:rPr>
        <w:br/>
      </w:r>
      <w:r w:rsidR="00AC3975" w:rsidRPr="00AC3975">
        <w:rPr>
          <w:rFonts w:eastAsiaTheme="minorHAnsi"/>
          <w:sz w:val="28"/>
          <w:szCs w:val="28"/>
          <w:lang w:eastAsia="en-US"/>
        </w:rPr>
        <w:t xml:space="preserve">так и </w:t>
      </w:r>
      <w:r w:rsidR="006F2EF1">
        <w:rPr>
          <w:rFonts w:eastAsiaTheme="minorHAnsi"/>
          <w:sz w:val="28"/>
          <w:szCs w:val="28"/>
          <w:lang w:eastAsia="en-US"/>
        </w:rPr>
        <w:t xml:space="preserve">в электронном формате – </w:t>
      </w:r>
      <w:r w:rsidR="00F22378">
        <w:rPr>
          <w:rFonts w:eastAsiaTheme="minorHAnsi"/>
          <w:sz w:val="28"/>
          <w:szCs w:val="28"/>
          <w:lang w:eastAsia="en-US"/>
        </w:rPr>
        <w:t>посредством личного кабинета правообладателя</w:t>
      </w:r>
      <w:r w:rsidR="00AC3975" w:rsidRPr="00AC3975">
        <w:rPr>
          <w:rFonts w:eastAsiaTheme="minorHAnsi"/>
          <w:sz w:val="28"/>
          <w:szCs w:val="28"/>
          <w:lang w:eastAsia="en-US"/>
        </w:rPr>
        <w:t xml:space="preserve"> на </w:t>
      </w:r>
      <w:r w:rsidR="00AC3975">
        <w:rPr>
          <w:rFonts w:eastAsiaTheme="minorHAnsi"/>
          <w:sz w:val="28"/>
          <w:szCs w:val="28"/>
          <w:lang w:eastAsia="en-US"/>
        </w:rPr>
        <w:t xml:space="preserve">официальном </w:t>
      </w:r>
      <w:r w:rsidR="00AC3975" w:rsidRPr="00AC3975">
        <w:rPr>
          <w:rFonts w:eastAsiaTheme="minorHAnsi"/>
          <w:sz w:val="28"/>
          <w:szCs w:val="28"/>
          <w:lang w:eastAsia="en-US"/>
        </w:rPr>
        <w:t xml:space="preserve">сайте </w:t>
      </w:r>
      <w:proofErr w:type="spellStart"/>
      <w:r w:rsidR="00AC3975" w:rsidRPr="00AC3975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="00451071">
        <w:rPr>
          <w:rFonts w:eastAsiaTheme="minorHAnsi"/>
          <w:sz w:val="28"/>
          <w:szCs w:val="28"/>
          <w:lang w:eastAsia="en-US"/>
        </w:rPr>
        <w:t xml:space="preserve"> </w:t>
      </w:r>
      <w:r w:rsidR="006F2EF1">
        <w:rPr>
          <w:rFonts w:eastAsiaTheme="minorHAnsi"/>
          <w:sz w:val="28"/>
          <w:szCs w:val="28"/>
          <w:lang w:eastAsia="en-US"/>
        </w:rPr>
        <w:t xml:space="preserve">(в этом случае </w:t>
      </w:r>
      <w:r w:rsidR="00AD2E14">
        <w:rPr>
          <w:rFonts w:eastAsiaTheme="minorHAnsi"/>
          <w:sz w:val="28"/>
          <w:szCs w:val="28"/>
          <w:lang w:eastAsia="en-US"/>
        </w:rPr>
        <w:t xml:space="preserve">в заявлении </w:t>
      </w:r>
      <w:r w:rsidR="006F2EF1">
        <w:rPr>
          <w:rFonts w:eastAsiaTheme="minorHAnsi"/>
          <w:sz w:val="28"/>
          <w:szCs w:val="28"/>
          <w:lang w:eastAsia="en-US"/>
        </w:rPr>
        <w:t>следует заполнить специальное поле о проведении услуги в срок не более одного рабочего дня)</w:t>
      </w:r>
      <w:r w:rsidR="00AC3975" w:rsidRPr="00AC3975">
        <w:rPr>
          <w:rFonts w:eastAsiaTheme="minorHAnsi"/>
          <w:sz w:val="28"/>
          <w:szCs w:val="28"/>
          <w:lang w:eastAsia="en-US"/>
        </w:rPr>
        <w:t>.</w:t>
      </w:r>
    </w:p>
    <w:p w:rsidR="00DB3D32" w:rsidRDefault="00DB3D3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096B28" w:rsidRDefault="00096B28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096B28" w:rsidRDefault="00096B28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DB3D32" w:rsidRDefault="00B82A9D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  <w:hyperlink r:id="rId5" w:history="1">
        <w:r w:rsidRPr="00CE2107">
          <w:rPr>
            <w:rStyle w:val="a8"/>
            <w:b/>
            <w:sz w:val="28"/>
            <w:szCs w:val="28"/>
          </w:rPr>
          <w:t>https://rosreestr.gov.ru/press/archive/reg/zaregistrirovat-prava-na-obekty-nedvizhimosti-mozhno-v-uskorennom-poryadke-2006202531/</w:t>
        </w:r>
      </w:hyperlink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DB3D32" w:rsidRDefault="00DB3D3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6D27B5" w:rsidRDefault="006D27B5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6D27B5" w:rsidRDefault="006D27B5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6D27B5" w:rsidRDefault="006D27B5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6527F" w:rsidRDefault="00B6527F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DB3D32" w:rsidRDefault="00DB3D3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096B28" w:rsidRDefault="00096B28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096B28" w:rsidRDefault="00096B28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096B28" w:rsidRDefault="00096B28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26FF3" w:rsidRDefault="00F26FF3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26FF3" w:rsidRDefault="00F26FF3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26FF3" w:rsidRDefault="00F26FF3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26FF3" w:rsidRDefault="00F26FF3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26FF3" w:rsidRDefault="00F26FF3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26FF3" w:rsidRDefault="00F26FF3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26FF3" w:rsidRDefault="00F26FF3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DB3D32" w:rsidRPr="00A92C8F" w:rsidRDefault="00DB3D3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14"/>
          <w:szCs w:val="14"/>
        </w:rPr>
      </w:pPr>
      <w:r w:rsidRPr="00831591">
        <w:rPr>
          <w:b/>
          <w:sz w:val="14"/>
          <w:szCs w:val="14"/>
        </w:rPr>
        <w:t>Контакты для СМИ: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Анастасия Быстрова,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пресс-секретарь Управления Росреестра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по Белгородской области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тел.: 8 (4722) 30-00-22 доб. 1617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моб.: 8(910)2218898</w:t>
      </w:r>
    </w:p>
    <w:p w:rsidR="00F618DF" w:rsidRDefault="00B82A9D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hyperlink r:id="rId6" w:history="1">
        <w:r w:rsidR="00F618DF" w:rsidRPr="00140812">
          <w:rPr>
            <w:rStyle w:val="a8"/>
            <w:sz w:val="14"/>
            <w:szCs w:val="14"/>
          </w:rPr>
          <w:t>31_a.bystrova@rosreestr.armgs.team</w:t>
        </w:r>
      </w:hyperlink>
    </w:p>
    <w:p w:rsidR="00F618DF" w:rsidRPr="004F085D" w:rsidRDefault="00F618DF" w:rsidP="004F085D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 xml:space="preserve">сайт: </w:t>
      </w:r>
      <w:hyperlink r:id="rId7" w:history="1">
        <w:r w:rsidRPr="004B44B3">
          <w:rPr>
            <w:rStyle w:val="a8"/>
            <w:rFonts w:eastAsiaTheme="majorEastAsia"/>
            <w:sz w:val="14"/>
            <w:szCs w:val="14"/>
          </w:rPr>
          <w:t>https://rosreestr.gov.ru</w:t>
        </w:r>
      </w:hyperlink>
      <w:r>
        <w:rPr>
          <w:sz w:val="14"/>
          <w:szCs w:val="14"/>
        </w:rPr>
        <w:t xml:space="preserve"> </w:t>
      </w:r>
    </w:p>
    <w:sectPr w:rsidR="00F618DF" w:rsidRPr="004F085D" w:rsidSect="0085530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C7"/>
    <w:rsid w:val="0001306A"/>
    <w:rsid w:val="00017F8B"/>
    <w:rsid w:val="00021BA4"/>
    <w:rsid w:val="000832A6"/>
    <w:rsid w:val="0009329B"/>
    <w:rsid w:val="00095DAE"/>
    <w:rsid w:val="00096B28"/>
    <w:rsid w:val="000C439A"/>
    <w:rsid w:val="00116C17"/>
    <w:rsid w:val="00146620"/>
    <w:rsid w:val="001823CE"/>
    <w:rsid w:val="00191727"/>
    <w:rsid w:val="001A4315"/>
    <w:rsid w:val="001D64B3"/>
    <w:rsid w:val="00204EC5"/>
    <w:rsid w:val="00233DEE"/>
    <w:rsid w:val="0023659B"/>
    <w:rsid w:val="00274FE3"/>
    <w:rsid w:val="00285F75"/>
    <w:rsid w:val="002A1426"/>
    <w:rsid w:val="00310F9B"/>
    <w:rsid w:val="003359BE"/>
    <w:rsid w:val="00337064"/>
    <w:rsid w:val="003648DC"/>
    <w:rsid w:val="003C0ABF"/>
    <w:rsid w:val="003E281F"/>
    <w:rsid w:val="00421AE9"/>
    <w:rsid w:val="00446611"/>
    <w:rsid w:val="00451071"/>
    <w:rsid w:val="0046056C"/>
    <w:rsid w:val="00460EDA"/>
    <w:rsid w:val="00464318"/>
    <w:rsid w:val="00473B5A"/>
    <w:rsid w:val="00475B72"/>
    <w:rsid w:val="0048147B"/>
    <w:rsid w:val="00497331"/>
    <w:rsid w:val="004A6F75"/>
    <w:rsid w:val="004B3776"/>
    <w:rsid w:val="004D4105"/>
    <w:rsid w:val="004F085D"/>
    <w:rsid w:val="00594957"/>
    <w:rsid w:val="005968AD"/>
    <w:rsid w:val="005A2D6C"/>
    <w:rsid w:val="005A74C6"/>
    <w:rsid w:val="005B0A95"/>
    <w:rsid w:val="005D3285"/>
    <w:rsid w:val="005D6B1E"/>
    <w:rsid w:val="005E2CDB"/>
    <w:rsid w:val="00621F5B"/>
    <w:rsid w:val="006369E5"/>
    <w:rsid w:val="00681D75"/>
    <w:rsid w:val="00693F00"/>
    <w:rsid w:val="006D27B5"/>
    <w:rsid w:val="006E402C"/>
    <w:rsid w:val="006F2EF1"/>
    <w:rsid w:val="00703B9A"/>
    <w:rsid w:val="007217C8"/>
    <w:rsid w:val="00736C1E"/>
    <w:rsid w:val="007461EE"/>
    <w:rsid w:val="007843D3"/>
    <w:rsid w:val="00794BBB"/>
    <w:rsid w:val="0085530D"/>
    <w:rsid w:val="00876021"/>
    <w:rsid w:val="00892261"/>
    <w:rsid w:val="008B0484"/>
    <w:rsid w:val="008C576C"/>
    <w:rsid w:val="008D2AF3"/>
    <w:rsid w:val="008E251C"/>
    <w:rsid w:val="008E49B8"/>
    <w:rsid w:val="008F0CA7"/>
    <w:rsid w:val="008F26C0"/>
    <w:rsid w:val="008F316B"/>
    <w:rsid w:val="008F628B"/>
    <w:rsid w:val="00900422"/>
    <w:rsid w:val="009036D1"/>
    <w:rsid w:val="00922DC7"/>
    <w:rsid w:val="00925962"/>
    <w:rsid w:val="00974DEA"/>
    <w:rsid w:val="009777BB"/>
    <w:rsid w:val="00994915"/>
    <w:rsid w:val="009969FF"/>
    <w:rsid w:val="009B412E"/>
    <w:rsid w:val="009B7663"/>
    <w:rsid w:val="009E31CB"/>
    <w:rsid w:val="009F1068"/>
    <w:rsid w:val="00A22F56"/>
    <w:rsid w:val="00A272CE"/>
    <w:rsid w:val="00A425F9"/>
    <w:rsid w:val="00A44A03"/>
    <w:rsid w:val="00A50F82"/>
    <w:rsid w:val="00A55C0C"/>
    <w:rsid w:val="00A55E46"/>
    <w:rsid w:val="00A92C8F"/>
    <w:rsid w:val="00AC3975"/>
    <w:rsid w:val="00AD2E14"/>
    <w:rsid w:val="00AF1264"/>
    <w:rsid w:val="00AF4075"/>
    <w:rsid w:val="00AF7861"/>
    <w:rsid w:val="00B213DD"/>
    <w:rsid w:val="00B2273D"/>
    <w:rsid w:val="00B4584C"/>
    <w:rsid w:val="00B6527F"/>
    <w:rsid w:val="00B82A9D"/>
    <w:rsid w:val="00B92168"/>
    <w:rsid w:val="00BD71B2"/>
    <w:rsid w:val="00C064B2"/>
    <w:rsid w:val="00C607A8"/>
    <w:rsid w:val="00C85E01"/>
    <w:rsid w:val="00CF0358"/>
    <w:rsid w:val="00D033F3"/>
    <w:rsid w:val="00D42D44"/>
    <w:rsid w:val="00D54C4B"/>
    <w:rsid w:val="00D635A7"/>
    <w:rsid w:val="00D64772"/>
    <w:rsid w:val="00D670DE"/>
    <w:rsid w:val="00D7061D"/>
    <w:rsid w:val="00DA750C"/>
    <w:rsid w:val="00DB3D32"/>
    <w:rsid w:val="00DB72C3"/>
    <w:rsid w:val="00DD0D02"/>
    <w:rsid w:val="00DD25E2"/>
    <w:rsid w:val="00DD7105"/>
    <w:rsid w:val="00DF01CB"/>
    <w:rsid w:val="00E565DE"/>
    <w:rsid w:val="00F018B3"/>
    <w:rsid w:val="00F22378"/>
    <w:rsid w:val="00F26FF3"/>
    <w:rsid w:val="00F618DF"/>
    <w:rsid w:val="00F83CC3"/>
    <w:rsid w:val="00F857DC"/>
    <w:rsid w:val="00F94DD1"/>
    <w:rsid w:val="00F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63E1C"/>
  <w15:docId w15:val="{8472B2CD-A123-44F1-A9C8-3401CC31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4C"/>
  </w:style>
  <w:style w:type="paragraph" w:styleId="1">
    <w:name w:val="heading 1"/>
    <w:basedOn w:val="a"/>
    <w:next w:val="a"/>
    <w:link w:val="10"/>
    <w:uiPriority w:val="9"/>
    <w:qFormat/>
    <w:rsid w:val="005B0A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618DF"/>
    <w:pPr>
      <w:keepNext/>
      <w:widowControl w:val="0"/>
      <w:suppressAutoHyphens/>
      <w:spacing w:before="240" w:after="60" w:line="240" w:lineRule="auto"/>
      <w:outlineLvl w:val="1"/>
    </w:pPr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22DC7"/>
    <w:rPr>
      <w:i/>
      <w:iCs/>
    </w:rPr>
  </w:style>
  <w:style w:type="character" w:styleId="a4">
    <w:name w:val="Strong"/>
    <w:basedOn w:val="a0"/>
    <w:uiPriority w:val="22"/>
    <w:qFormat/>
    <w:rsid w:val="00922DC7"/>
    <w:rPr>
      <w:b/>
      <w:bCs/>
    </w:rPr>
  </w:style>
  <w:style w:type="character" w:customStyle="1" w:styleId="20">
    <w:name w:val="Заголовок 2 Знак"/>
    <w:basedOn w:val="a0"/>
    <w:link w:val="2"/>
    <w:semiHidden/>
    <w:rsid w:val="00F618DF"/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styleId="a5">
    <w:name w:val="Normal (Web)"/>
    <w:basedOn w:val="a"/>
    <w:uiPriority w:val="99"/>
    <w:unhideWhenUsed/>
    <w:qFormat/>
    <w:rsid w:val="00F61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F61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F618DF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F618D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4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4772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99"/>
    <w:unhideWhenUsed/>
    <w:qFormat/>
    <w:rsid w:val="007843D3"/>
    <w:pPr>
      <w:suppressAutoHyphens/>
      <w:spacing w:after="140"/>
    </w:pPr>
  </w:style>
  <w:style w:type="character" w:customStyle="1" w:styleId="ac">
    <w:name w:val="Основной текст Знак"/>
    <w:basedOn w:val="a0"/>
    <w:link w:val="ab"/>
    <w:uiPriority w:val="99"/>
    <w:rsid w:val="007843D3"/>
  </w:style>
  <w:style w:type="paragraph" w:customStyle="1" w:styleId="11">
    <w:name w:val="Заголовок1"/>
    <w:basedOn w:val="a"/>
    <w:next w:val="ab"/>
    <w:uiPriority w:val="99"/>
    <w:semiHidden/>
    <w:qFormat/>
    <w:rsid w:val="007843D3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B0A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1_a.bystrova@rosreestr.armgs.team" TargetMode="External"/><Relationship Id="rId5" Type="http://schemas.openxmlformats.org/officeDocument/2006/relationships/hyperlink" Target="https://rosreestr.gov.ru/press/archive/reg/zaregistrirovat-prava-na-obekty-nedvizhimosti-mozhno-v-uskorennom-poryadke-2006202531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</dc:creator>
  <cp:keywords/>
  <dc:description/>
  <cp:lastModifiedBy>Быстрова Анастасия Александровна</cp:lastModifiedBy>
  <cp:revision>126</cp:revision>
  <cp:lastPrinted>2025-06-17T12:05:00Z</cp:lastPrinted>
  <dcterms:created xsi:type="dcterms:W3CDTF">2025-03-20T13:41:00Z</dcterms:created>
  <dcterms:modified xsi:type="dcterms:W3CDTF">2025-06-20T08:59:00Z</dcterms:modified>
</cp:coreProperties>
</file>