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E0" w:rsidRPr="00C15FE0" w:rsidRDefault="00C15FE0" w:rsidP="00C15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FE0">
        <w:rPr>
          <w:rFonts w:ascii="Times New Roman" w:hAnsi="Times New Roman" w:cs="Times New Roman"/>
          <w:b/>
          <w:sz w:val="28"/>
          <w:szCs w:val="28"/>
        </w:rPr>
        <w:t>Побочные продукты животноводства</w:t>
      </w:r>
    </w:p>
    <w:p w:rsidR="00A252DD" w:rsidRPr="00C15FE0" w:rsidRDefault="00C15FE0" w:rsidP="00C15FE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FE0">
        <w:rPr>
          <w:rFonts w:ascii="Times New Roman" w:hAnsi="Times New Roman" w:cs="Times New Roman"/>
          <w:sz w:val="28"/>
          <w:szCs w:val="28"/>
        </w:rPr>
        <w:t>В соответствии с принятым Федеральным законом от 14 июля 2022 года № 248-ФЗ «О побочных продуктах животноводства и о внесении изменений в отдельные законодательные акты Российской Федерации» с 1 марта 2023 года вещества, образуемые при содержании сельскохозяйственных животных, включая навоз, помет, подстилку, стоки, и используемые в сельскохозяйственном производстве являются побочными продуктами животноводства (далее – побочные продукты животноводства), которые не попадают под регулирование</w:t>
      </w:r>
      <w:proofErr w:type="gramEnd"/>
      <w:r w:rsidRPr="00C15FE0">
        <w:rPr>
          <w:rFonts w:ascii="Times New Roman" w:hAnsi="Times New Roman" w:cs="Times New Roman"/>
          <w:sz w:val="28"/>
          <w:szCs w:val="28"/>
        </w:rPr>
        <w:t xml:space="preserve"> (действие) Федерального закона от 24 июня 1998 года № 89-ФЗ «Об отходах производства и потребления».</w:t>
      </w:r>
      <w:r w:rsidRPr="00C15FE0">
        <w:rPr>
          <w:rFonts w:ascii="Times New Roman" w:hAnsi="Times New Roman" w:cs="Times New Roman"/>
          <w:sz w:val="28"/>
          <w:szCs w:val="28"/>
        </w:rPr>
        <w:br/>
      </w:r>
      <w:r w:rsidRPr="00C15FE0">
        <w:rPr>
          <w:rFonts w:ascii="Times New Roman" w:hAnsi="Times New Roman" w:cs="Times New Roman"/>
          <w:sz w:val="28"/>
          <w:szCs w:val="28"/>
        </w:rPr>
        <w:br/>
        <w:t xml:space="preserve">При этом о принятом </w:t>
      </w:r>
      <w:proofErr w:type="gramStart"/>
      <w:r w:rsidRPr="00C15FE0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C15FE0">
        <w:rPr>
          <w:rFonts w:ascii="Times New Roman" w:hAnsi="Times New Roman" w:cs="Times New Roman"/>
          <w:sz w:val="28"/>
          <w:szCs w:val="28"/>
        </w:rPr>
        <w:t xml:space="preserve"> об отнесении веществ к побочным продуктам животноводства хозяйствующие субъекты уведомляют федеральный орган исполнительной власти – Управление </w:t>
      </w:r>
      <w:proofErr w:type="spellStart"/>
      <w:r w:rsidRPr="00C15FE0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C15FE0">
        <w:rPr>
          <w:rFonts w:ascii="Times New Roman" w:hAnsi="Times New Roman" w:cs="Times New Roman"/>
          <w:sz w:val="28"/>
          <w:szCs w:val="28"/>
        </w:rPr>
        <w:t xml:space="preserve"> по Воронежской, Белгородской и Липецкой областям (далее – Управление) с предоставлением информации об объемах побочных продуктов животноводства, о дате образования, планируемых сроках использования в производстве или передаче побочных продуктов животноводства иным лицам.</w:t>
      </w:r>
      <w:r w:rsidRPr="00C15FE0">
        <w:rPr>
          <w:rFonts w:ascii="Times New Roman" w:hAnsi="Times New Roman" w:cs="Times New Roman"/>
          <w:sz w:val="28"/>
          <w:szCs w:val="28"/>
        </w:rPr>
        <w:br/>
      </w:r>
      <w:r w:rsidRPr="00C15FE0">
        <w:rPr>
          <w:rFonts w:ascii="Times New Roman" w:hAnsi="Times New Roman" w:cs="Times New Roman"/>
          <w:sz w:val="28"/>
          <w:szCs w:val="28"/>
        </w:rPr>
        <w:br/>
        <w:t>Уведомление направляется ежегодно на предстоящий календарный год не позднее 31 декабря текущего календарного года в территориальное Управление лично, посредством почтовой связи с уведомлением о вручении или в форме электронного документа.</w:t>
      </w:r>
    </w:p>
    <w:sectPr w:rsidR="00A252DD" w:rsidRPr="00C15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>
    <w:useFELayout/>
  </w:compat>
  <w:rsids>
    <w:rsidRoot w:val="00C15FE0"/>
    <w:rsid w:val="00A252DD"/>
    <w:rsid w:val="00C1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2023-12-07T06:10:00Z</dcterms:created>
  <dcterms:modified xsi:type="dcterms:W3CDTF">2023-12-07T06:10:00Z</dcterms:modified>
</cp:coreProperties>
</file>